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E406" w14:textId="77777777" w:rsidR="00F541C7" w:rsidRPr="009345BC" w:rsidRDefault="002A2B98" w:rsidP="00BF5B6A">
      <w:pPr>
        <w:pStyle w:val="Sansinterligne"/>
        <w:jc w:val="both"/>
        <w:rPr>
          <w:b/>
          <w:bCs/>
        </w:rPr>
      </w:pPr>
      <w:r>
        <w:rPr>
          <w:noProof/>
        </w:rPr>
        <w:drawing>
          <wp:anchor distT="0" distB="0" distL="114300" distR="114300" simplePos="0" relativeHeight="251658240" behindDoc="1" locked="0" layoutInCell="1" allowOverlap="1" wp14:anchorId="73936650" wp14:editId="78C8F229">
            <wp:simplePos x="0" y="0"/>
            <wp:positionH relativeFrom="column">
              <wp:posOffset>2371725</wp:posOffset>
            </wp:positionH>
            <wp:positionV relativeFrom="paragraph">
              <wp:posOffset>0</wp:posOffset>
            </wp:positionV>
            <wp:extent cx="1905000" cy="1905000"/>
            <wp:effectExtent l="0" t="0" r="0" b="0"/>
            <wp:wrapTight wrapText="bothSides">
              <wp:wrapPolygon edited="0">
                <wp:start x="0" y="0"/>
                <wp:lineTo x="0" y="21384"/>
                <wp:lineTo x="21384" y="21384"/>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09" w:rsidRPr="009345BC">
        <w:rPr>
          <w:b/>
          <w:bCs/>
        </w:rPr>
        <w:t>Etude Généalogique GODARD</w:t>
      </w:r>
      <w:r w:rsidR="00BF5B6A">
        <w:rPr>
          <w:b/>
          <w:bCs/>
        </w:rPr>
        <w:t xml:space="preserve"> - EI</w:t>
      </w:r>
    </w:p>
    <w:p w14:paraId="0A468EB4" w14:textId="77777777" w:rsidR="00B179E5" w:rsidRDefault="00B179E5" w:rsidP="00B179E5">
      <w:pPr>
        <w:pStyle w:val="Sansinterligne"/>
      </w:pPr>
      <w:r>
        <w:t>12 rue de la Part-Dieu</w:t>
      </w:r>
    </w:p>
    <w:p w14:paraId="4FDD3EAB" w14:textId="77777777" w:rsidR="00901909" w:rsidRDefault="00901909" w:rsidP="00D71A41">
      <w:pPr>
        <w:pStyle w:val="Sansinterligne"/>
      </w:pPr>
      <w:r>
        <w:t>69003 Lyon</w:t>
      </w:r>
    </w:p>
    <w:p w14:paraId="75BA178F" w14:textId="77777777" w:rsidR="004D6C04" w:rsidRDefault="004D6C04" w:rsidP="004D6C04">
      <w:pPr>
        <w:pStyle w:val="Sansinterligne"/>
      </w:pPr>
      <w:r>
        <w:t>Tél</w:t>
      </w:r>
      <w:r w:rsidR="00E7664D">
        <w:t xml:space="preserve"> </w:t>
      </w:r>
      <w:r>
        <w:t>: 06.43.57.10.97</w:t>
      </w:r>
    </w:p>
    <w:p w14:paraId="7F26C94C" w14:textId="77777777" w:rsidR="004D6C04" w:rsidRDefault="002A2B98" w:rsidP="004D6C04">
      <w:pPr>
        <w:pStyle w:val="Sansinterligne"/>
      </w:pPr>
      <w:hyperlink r:id="rId9" w:history="1">
        <w:r>
          <w:rPr>
            <w:rStyle w:val="Lienhypertexte"/>
          </w:rPr>
          <w:t>contact@godardgenealogie.fr</w:t>
        </w:r>
      </w:hyperlink>
    </w:p>
    <w:p w14:paraId="0E056EA9" w14:textId="77777777" w:rsidR="004D6C04" w:rsidRDefault="004D6C04" w:rsidP="00D71A41">
      <w:pPr>
        <w:pStyle w:val="Sansinterligne"/>
      </w:pPr>
    </w:p>
    <w:p w14:paraId="0172FB3A" w14:textId="77777777" w:rsidR="00D71A41" w:rsidRPr="00B715F9" w:rsidRDefault="009345BC" w:rsidP="009B5FE0">
      <w:pPr>
        <w:pStyle w:val="Sansinterligne"/>
        <w:rPr>
          <w:sz w:val="20"/>
          <w:szCs w:val="20"/>
        </w:rPr>
      </w:pPr>
      <w:r w:rsidRPr="00B715F9">
        <w:rPr>
          <w:sz w:val="20"/>
          <w:szCs w:val="20"/>
        </w:rPr>
        <w:t>Siret 898</w:t>
      </w:r>
      <w:r w:rsidR="00E7664D">
        <w:rPr>
          <w:sz w:val="20"/>
          <w:szCs w:val="20"/>
        </w:rPr>
        <w:t xml:space="preserve"> </w:t>
      </w:r>
      <w:r w:rsidRPr="00B715F9">
        <w:rPr>
          <w:sz w:val="20"/>
          <w:szCs w:val="20"/>
        </w:rPr>
        <w:t>106</w:t>
      </w:r>
      <w:r w:rsidR="00E7664D">
        <w:rPr>
          <w:sz w:val="20"/>
          <w:szCs w:val="20"/>
        </w:rPr>
        <w:t xml:space="preserve"> </w:t>
      </w:r>
      <w:r w:rsidRPr="00B715F9">
        <w:rPr>
          <w:sz w:val="20"/>
          <w:szCs w:val="20"/>
        </w:rPr>
        <w:t>281 000</w:t>
      </w:r>
      <w:r w:rsidR="00B179E5">
        <w:rPr>
          <w:sz w:val="20"/>
          <w:szCs w:val="20"/>
        </w:rPr>
        <w:t>22</w:t>
      </w:r>
    </w:p>
    <w:p w14:paraId="331C8B88" w14:textId="77777777" w:rsidR="009345BC" w:rsidRPr="00B715F9" w:rsidRDefault="009E0057" w:rsidP="009B5FE0">
      <w:pPr>
        <w:pStyle w:val="Sansinterligne"/>
        <w:rPr>
          <w:sz w:val="20"/>
          <w:szCs w:val="20"/>
        </w:rPr>
      </w:pPr>
      <w:r w:rsidRPr="00B715F9">
        <w:rPr>
          <w:sz w:val="20"/>
          <w:szCs w:val="20"/>
        </w:rPr>
        <w:t xml:space="preserve">Code </w:t>
      </w:r>
      <w:r w:rsidR="009345BC" w:rsidRPr="00B715F9">
        <w:rPr>
          <w:sz w:val="20"/>
          <w:szCs w:val="20"/>
        </w:rPr>
        <w:t>APE 9609Z</w:t>
      </w:r>
    </w:p>
    <w:p w14:paraId="6921A15E" w14:textId="77777777" w:rsidR="00901909" w:rsidRDefault="00901909" w:rsidP="00901909">
      <w:pPr>
        <w:pStyle w:val="Sansinterligne"/>
      </w:pPr>
    </w:p>
    <w:p w14:paraId="4A388AFF" w14:textId="77777777" w:rsidR="005C42CF" w:rsidRDefault="005C42CF" w:rsidP="00E70319">
      <w:pPr>
        <w:pStyle w:val="Sansinterligne"/>
        <w:tabs>
          <w:tab w:val="left" w:pos="5387"/>
        </w:tabs>
      </w:pPr>
    </w:p>
    <w:p w14:paraId="763933BF" w14:textId="77777777" w:rsidR="005C42CF" w:rsidRDefault="005C42CF" w:rsidP="00E70319">
      <w:pPr>
        <w:pStyle w:val="Sansinterligne"/>
        <w:tabs>
          <w:tab w:val="left" w:pos="5387"/>
        </w:tabs>
      </w:pPr>
    </w:p>
    <w:p w14:paraId="12F2BA97" w14:textId="0E8F6517" w:rsidR="00F35458" w:rsidRDefault="00F35458" w:rsidP="00B133C1">
      <w:pPr>
        <w:pStyle w:val="Sansinterligne"/>
        <w:tabs>
          <w:tab w:val="left" w:pos="5387"/>
        </w:tabs>
      </w:pPr>
    </w:p>
    <w:p w14:paraId="4C5B9142" w14:textId="04ECE164" w:rsidR="00F35458" w:rsidRPr="00B133C1" w:rsidRDefault="00F35458" w:rsidP="00F35458">
      <w:pPr>
        <w:pStyle w:val="Sansinterligne"/>
        <w:tabs>
          <w:tab w:val="left" w:pos="5387"/>
        </w:tabs>
        <w:ind w:left="360"/>
        <w:rPr>
          <w:b/>
          <w:bCs/>
        </w:rPr>
      </w:pPr>
      <w:r w:rsidRPr="00B133C1">
        <w:rPr>
          <w:b/>
          <w:bCs/>
        </w:rPr>
        <w:tab/>
        <w:t>{Prénom} {Nom}</w:t>
      </w:r>
    </w:p>
    <w:p w14:paraId="6FE07407" w14:textId="77777777" w:rsidR="00F35458" w:rsidRPr="00422BE9" w:rsidRDefault="00F35458" w:rsidP="00F35458">
      <w:pPr>
        <w:pStyle w:val="Sansinterligne"/>
        <w:tabs>
          <w:tab w:val="left" w:pos="5387"/>
        </w:tabs>
        <w:ind w:left="360"/>
      </w:pPr>
      <w:r>
        <w:tab/>
      </w:r>
      <w:r w:rsidRPr="00422BE9">
        <w:t>{Adresse}</w:t>
      </w:r>
    </w:p>
    <w:p w14:paraId="10D035B2" w14:textId="77777777" w:rsidR="00F35458" w:rsidRDefault="00F35458" w:rsidP="00F35458">
      <w:pPr>
        <w:pStyle w:val="Sansinterligne"/>
        <w:tabs>
          <w:tab w:val="left" w:pos="5387"/>
        </w:tabs>
        <w:ind w:left="360"/>
      </w:pPr>
      <w:r>
        <w:tab/>
      </w:r>
      <w:r w:rsidRPr="00422BE9">
        <w:t>{</w:t>
      </w:r>
      <w:proofErr w:type="spellStart"/>
      <w:r w:rsidRPr="00422BE9">
        <w:t>Code_postal</w:t>
      </w:r>
      <w:proofErr w:type="spellEnd"/>
      <w:r w:rsidRPr="00422BE9">
        <w:t>} {Ville}</w:t>
      </w:r>
    </w:p>
    <w:p w14:paraId="1EA8989A" w14:textId="77777777" w:rsidR="00F35458" w:rsidRDefault="00F35458" w:rsidP="00B133C1">
      <w:pPr>
        <w:pStyle w:val="Sansinterligne"/>
        <w:tabs>
          <w:tab w:val="left" w:pos="5387"/>
        </w:tabs>
      </w:pPr>
    </w:p>
    <w:p w14:paraId="44F3027E" w14:textId="77777777" w:rsidR="00F35458" w:rsidRPr="00422BE9" w:rsidRDefault="00F35458" w:rsidP="00B133C1">
      <w:pPr>
        <w:pStyle w:val="Sansinterligne"/>
        <w:tabs>
          <w:tab w:val="left" w:pos="5387"/>
        </w:tabs>
      </w:pPr>
    </w:p>
    <w:p w14:paraId="39B37E9B" w14:textId="77777777" w:rsidR="00F35458" w:rsidRPr="00422BE9" w:rsidRDefault="00F35458" w:rsidP="00F35458">
      <w:pPr>
        <w:pStyle w:val="Sansinterligne"/>
        <w:tabs>
          <w:tab w:val="left" w:pos="5387"/>
        </w:tabs>
        <w:ind w:left="360"/>
      </w:pPr>
      <w:r>
        <w:tab/>
      </w:r>
      <w:r w:rsidRPr="00422BE9">
        <w:t>{Email}</w:t>
      </w:r>
    </w:p>
    <w:p w14:paraId="360CCA30" w14:textId="77777777" w:rsidR="00F35458" w:rsidRPr="00422BE9" w:rsidRDefault="00F35458" w:rsidP="00F35458">
      <w:pPr>
        <w:pStyle w:val="Sansinterligne"/>
        <w:tabs>
          <w:tab w:val="left" w:pos="5387"/>
        </w:tabs>
        <w:ind w:left="360"/>
      </w:pPr>
      <w:r>
        <w:tab/>
      </w:r>
      <w:r w:rsidRPr="00422BE9">
        <w:t>{Téléphone}</w:t>
      </w:r>
    </w:p>
    <w:p w14:paraId="02BDC801" w14:textId="23E1F799" w:rsidR="00F35458" w:rsidRDefault="00F35458" w:rsidP="00B133C1">
      <w:pPr>
        <w:pStyle w:val="Sansinterligne"/>
        <w:tabs>
          <w:tab w:val="left" w:pos="5387"/>
        </w:tabs>
      </w:pPr>
      <w:r>
        <w:tab/>
      </w:r>
    </w:p>
    <w:p w14:paraId="45AE7327" w14:textId="77777777" w:rsidR="00F35458" w:rsidRDefault="00F35458" w:rsidP="00F35458">
      <w:pPr>
        <w:pStyle w:val="Sansinterligne"/>
        <w:tabs>
          <w:tab w:val="left" w:pos="5387"/>
        </w:tabs>
      </w:pPr>
    </w:p>
    <w:p w14:paraId="50848020" w14:textId="77777777" w:rsidR="00F35458" w:rsidRDefault="00F35458" w:rsidP="00F35458">
      <w:pPr>
        <w:pStyle w:val="Sansinterligne"/>
        <w:tabs>
          <w:tab w:val="left" w:pos="5387"/>
        </w:tabs>
      </w:pPr>
      <w:r>
        <w:tab/>
        <w:t>Lyon,</w:t>
      </w:r>
    </w:p>
    <w:p w14:paraId="06343E1F" w14:textId="77777777" w:rsidR="00F35458" w:rsidRDefault="00F35458" w:rsidP="00F35458">
      <w:pPr>
        <w:pStyle w:val="Sansinterligne"/>
        <w:tabs>
          <w:tab w:val="left" w:pos="5387"/>
        </w:tabs>
      </w:pPr>
      <w:r>
        <w:tab/>
        <w:t xml:space="preserve">Le </w:t>
      </w:r>
      <w:r w:rsidRPr="00422BE9">
        <w:t>{Date}</w:t>
      </w:r>
    </w:p>
    <w:p w14:paraId="585CDDAC" w14:textId="77777777" w:rsidR="005C42CF" w:rsidRDefault="005C42CF" w:rsidP="00E70319">
      <w:pPr>
        <w:pStyle w:val="Sansinterligne"/>
        <w:tabs>
          <w:tab w:val="left" w:pos="5387"/>
        </w:tabs>
      </w:pPr>
    </w:p>
    <w:p w14:paraId="7DB0F409" w14:textId="77777777" w:rsidR="007C0E9F" w:rsidRDefault="007C0E9F" w:rsidP="00E70319">
      <w:pPr>
        <w:pStyle w:val="Sansinterligne"/>
        <w:tabs>
          <w:tab w:val="left" w:pos="5387"/>
        </w:tabs>
      </w:pPr>
    </w:p>
    <w:p w14:paraId="088EF456" w14:textId="77777777" w:rsidR="00E70319" w:rsidRPr="00E70319" w:rsidRDefault="00E70319" w:rsidP="00E70319">
      <w:pPr>
        <w:pStyle w:val="Sansinterligne"/>
        <w:tabs>
          <w:tab w:val="left" w:pos="5387"/>
        </w:tabs>
        <w:jc w:val="center"/>
        <w:rPr>
          <w:b/>
          <w:bCs/>
          <w:sz w:val="32"/>
          <w:szCs w:val="32"/>
        </w:rPr>
      </w:pPr>
      <w:r w:rsidRPr="00152BB5">
        <w:rPr>
          <w:b/>
          <w:bCs/>
          <w:color w:val="ED7D31" w:themeColor="accent2"/>
          <w:sz w:val="32"/>
          <w:szCs w:val="32"/>
        </w:rPr>
        <w:t>Devis N°</w:t>
      </w:r>
      <w:r w:rsidR="00FE2461" w:rsidRPr="00152BB5">
        <w:rPr>
          <w:b/>
          <w:bCs/>
          <w:color w:val="ED7D31" w:themeColor="accent2"/>
          <w:sz w:val="32"/>
          <w:szCs w:val="32"/>
        </w:rPr>
        <w:t>2</w:t>
      </w:r>
      <w:r w:rsidR="008906A8">
        <w:rPr>
          <w:b/>
          <w:bCs/>
          <w:color w:val="ED7D31" w:themeColor="accent2"/>
          <w:sz w:val="32"/>
          <w:szCs w:val="32"/>
        </w:rPr>
        <w:t>02</w:t>
      </w:r>
      <w:r w:rsidR="006331B4">
        <w:rPr>
          <w:b/>
          <w:bCs/>
          <w:color w:val="ED7D31" w:themeColor="accent2"/>
          <w:sz w:val="32"/>
          <w:szCs w:val="32"/>
        </w:rPr>
        <w:t>6</w:t>
      </w:r>
      <w:r w:rsidR="00FE2461" w:rsidRPr="00152BB5">
        <w:rPr>
          <w:b/>
          <w:bCs/>
          <w:color w:val="ED7D31" w:themeColor="accent2"/>
          <w:sz w:val="32"/>
          <w:szCs w:val="32"/>
        </w:rPr>
        <w:t>-0</w:t>
      </w:r>
    </w:p>
    <w:p w14:paraId="6F402C7B" w14:textId="77777777" w:rsidR="00E70319" w:rsidRDefault="00152B85" w:rsidP="00152B85">
      <w:pPr>
        <w:pStyle w:val="Sansinterligne"/>
        <w:tabs>
          <w:tab w:val="left" w:pos="5387"/>
        </w:tabs>
        <w:jc w:val="center"/>
      </w:pPr>
      <w:r w:rsidRPr="00F53F30">
        <w:t>(Valable 1 mois)</w:t>
      </w:r>
    </w:p>
    <w:p w14:paraId="0BF74F17" w14:textId="77777777" w:rsidR="006510A0" w:rsidRDefault="006510A0" w:rsidP="00152B85">
      <w:pPr>
        <w:pStyle w:val="Sansinterligne"/>
        <w:tabs>
          <w:tab w:val="left" w:pos="5387"/>
        </w:tabs>
        <w:jc w:val="center"/>
      </w:pPr>
    </w:p>
    <w:p w14:paraId="29A1E81E" w14:textId="77777777" w:rsidR="006510A0" w:rsidRDefault="006510A0" w:rsidP="00152B85">
      <w:pPr>
        <w:pStyle w:val="Sansinterligne"/>
        <w:tabs>
          <w:tab w:val="left" w:pos="5387"/>
        </w:tabs>
        <w:jc w:val="center"/>
      </w:pPr>
    </w:p>
    <w:p w14:paraId="43529AAB" w14:textId="77777777" w:rsidR="006510A0" w:rsidRPr="00152BB5" w:rsidRDefault="006510A0" w:rsidP="006510A0">
      <w:pPr>
        <w:pStyle w:val="Sansinterligne"/>
        <w:tabs>
          <w:tab w:val="left" w:pos="5387"/>
        </w:tabs>
        <w:rPr>
          <w:b/>
          <w:bCs/>
          <w:color w:val="ED7D31" w:themeColor="accent2"/>
        </w:rPr>
      </w:pPr>
      <w:r w:rsidRPr="00152BB5">
        <w:rPr>
          <w:b/>
          <w:bCs/>
          <w:color w:val="ED7D31" w:themeColor="accent2"/>
        </w:rPr>
        <w:t>Descriptif :</w:t>
      </w:r>
    </w:p>
    <w:p w14:paraId="53046ECE" w14:textId="77777777" w:rsidR="006510A0" w:rsidRDefault="006510A0" w:rsidP="000D7330">
      <w:pPr>
        <w:pStyle w:val="Sansinterligne"/>
        <w:tabs>
          <w:tab w:val="left" w:pos="5387"/>
        </w:tabs>
      </w:pPr>
    </w:p>
    <w:p w14:paraId="6C1BC91F" w14:textId="77777777" w:rsidR="0045627D" w:rsidRDefault="0045627D" w:rsidP="0045627D">
      <w:pPr>
        <w:pStyle w:val="Sansinterligne"/>
        <w:tabs>
          <w:tab w:val="left" w:pos="5387"/>
        </w:tabs>
        <w:jc w:val="both"/>
      </w:pPr>
      <w:r>
        <w:t>Recherche généalogique ascendante paternelle et</w:t>
      </w:r>
      <w:r w:rsidR="00F673C6">
        <w:t xml:space="preserve"> de la branche</w:t>
      </w:r>
      <w:r>
        <w:t xml:space="preserve"> maternelle </w:t>
      </w:r>
      <w:r w:rsidRPr="00234A1F">
        <w:t xml:space="preserve">sur </w:t>
      </w:r>
      <w:r w:rsidR="0057364D">
        <w:t>cinq</w:t>
      </w:r>
      <w:r w:rsidRPr="00234A1F">
        <w:t xml:space="preserve"> générations en partant de </w:t>
      </w:r>
      <w:r>
        <w:t xml:space="preserve">vous-même. </w:t>
      </w:r>
    </w:p>
    <w:p w14:paraId="00FFA6DF" w14:textId="77777777" w:rsidR="0057364D" w:rsidRDefault="0057364D" w:rsidP="0045627D">
      <w:pPr>
        <w:pStyle w:val="Sansinterligne"/>
        <w:tabs>
          <w:tab w:val="left" w:pos="5387"/>
        </w:tabs>
        <w:jc w:val="both"/>
      </w:pPr>
    </w:p>
    <w:p w14:paraId="6AB16F2F" w14:textId="77777777" w:rsidR="0045627D" w:rsidRPr="0013412C" w:rsidRDefault="0045627D" w:rsidP="0045627D">
      <w:pPr>
        <w:pStyle w:val="Sansinterligne"/>
        <w:tabs>
          <w:tab w:val="left" w:pos="5387"/>
        </w:tabs>
        <w:jc w:val="both"/>
        <w:rPr>
          <w:b/>
          <w:bCs/>
        </w:rPr>
      </w:pPr>
      <w:r w:rsidRPr="0013412C">
        <w:rPr>
          <w:b/>
          <w:bCs/>
        </w:rPr>
        <w:t xml:space="preserve">Soit le commanditaire, son père et sa mère, </w:t>
      </w:r>
      <w:r w:rsidR="00F673C6" w:rsidRPr="0013412C">
        <w:rPr>
          <w:b/>
          <w:bCs/>
        </w:rPr>
        <w:t>ses deux grands-parents paternels</w:t>
      </w:r>
      <w:r w:rsidR="002569E3" w:rsidRPr="0013412C">
        <w:rPr>
          <w:b/>
          <w:bCs/>
        </w:rPr>
        <w:t xml:space="preserve"> (a</w:t>
      </w:r>
      <w:r w:rsidR="005B4125" w:rsidRPr="0013412C">
        <w:rPr>
          <w:b/>
          <w:bCs/>
        </w:rPr>
        <w:t>ï</w:t>
      </w:r>
      <w:r w:rsidR="002569E3" w:rsidRPr="0013412C">
        <w:rPr>
          <w:b/>
          <w:bCs/>
        </w:rPr>
        <w:t>eul)</w:t>
      </w:r>
      <w:r w:rsidRPr="0013412C">
        <w:rPr>
          <w:b/>
          <w:bCs/>
        </w:rPr>
        <w:t xml:space="preserve">, ses </w:t>
      </w:r>
      <w:r w:rsidR="00F673C6" w:rsidRPr="0013412C">
        <w:rPr>
          <w:b/>
          <w:bCs/>
        </w:rPr>
        <w:t>quatre</w:t>
      </w:r>
      <w:r w:rsidRPr="0013412C">
        <w:rPr>
          <w:b/>
          <w:bCs/>
        </w:rPr>
        <w:t xml:space="preserve"> </w:t>
      </w:r>
      <w:r w:rsidRPr="00C37867">
        <w:rPr>
          <w:b/>
          <w:bCs/>
        </w:rPr>
        <w:t>arrière-grands-parents</w:t>
      </w:r>
      <w:r w:rsidR="002569E3" w:rsidRPr="00C37867">
        <w:rPr>
          <w:b/>
          <w:bCs/>
        </w:rPr>
        <w:t xml:space="preserve"> (bisaïeul)</w:t>
      </w:r>
      <w:r w:rsidRPr="00C37867">
        <w:rPr>
          <w:b/>
          <w:bCs/>
        </w:rPr>
        <w:t xml:space="preserve"> et ses </w:t>
      </w:r>
      <w:r w:rsidR="00F673C6" w:rsidRPr="00C37867">
        <w:rPr>
          <w:b/>
          <w:bCs/>
        </w:rPr>
        <w:t>huit</w:t>
      </w:r>
      <w:r w:rsidRPr="00C37867">
        <w:rPr>
          <w:b/>
          <w:bCs/>
        </w:rPr>
        <w:t xml:space="preserve"> arrière-arrière-grands-parents</w:t>
      </w:r>
      <w:r w:rsidR="00F673C6" w:rsidRPr="00C37867">
        <w:rPr>
          <w:b/>
          <w:bCs/>
        </w:rPr>
        <w:t xml:space="preserve"> paternel</w:t>
      </w:r>
      <w:r w:rsidR="00EA4737" w:rsidRPr="00C37867">
        <w:rPr>
          <w:b/>
          <w:bCs/>
        </w:rPr>
        <w:t>s</w:t>
      </w:r>
      <w:r w:rsidR="002569E3" w:rsidRPr="00C37867">
        <w:rPr>
          <w:b/>
          <w:bCs/>
        </w:rPr>
        <w:t xml:space="preserve"> (trisaïeul),</w:t>
      </w:r>
      <w:r w:rsidR="0013412C" w:rsidRPr="00C37867">
        <w:t xml:space="preserve"> </w:t>
      </w:r>
      <w:r w:rsidR="0013412C" w:rsidRPr="00C37867">
        <w:rPr>
          <w:b/>
          <w:bCs/>
        </w:rPr>
        <w:t>Soit trente personnes et potentiellement soixante</w:t>
      </w:r>
      <w:r w:rsidR="00C37867" w:rsidRPr="00C37867">
        <w:rPr>
          <w:b/>
          <w:bCs/>
        </w:rPr>
        <w:t>-quinze</w:t>
      </w:r>
      <w:r w:rsidR="0013412C" w:rsidRPr="00C37867">
        <w:rPr>
          <w:b/>
          <w:bCs/>
        </w:rPr>
        <w:t xml:space="preserve"> actes</w:t>
      </w:r>
      <w:r w:rsidR="00C37867" w:rsidRPr="00C37867">
        <w:rPr>
          <w:b/>
          <w:bCs/>
        </w:rPr>
        <w:t xml:space="preserve"> (30 naissances et décès et 15 mariages)</w:t>
      </w:r>
      <w:r w:rsidR="0013412C" w:rsidRPr="00C37867">
        <w:rPr>
          <w:b/>
          <w:bCs/>
        </w:rPr>
        <w:t>.</w:t>
      </w:r>
    </w:p>
    <w:p w14:paraId="3403446E" w14:textId="77777777" w:rsidR="002569E3" w:rsidRPr="0013412C" w:rsidRDefault="002569E3" w:rsidP="002569E3">
      <w:pPr>
        <w:pStyle w:val="Sansinterligne"/>
        <w:tabs>
          <w:tab w:val="left" w:pos="5387"/>
        </w:tabs>
        <w:spacing w:line="276" w:lineRule="auto"/>
        <w:jc w:val="both"/>
        <w:rPr>
          <w:b/>
          <w:bCs/>
        </w:rPr>
      </w:pPr>
    </w:p>
    <w:p w14:paraId="7C64F38B" w14:textId="77777777" w:rsidR="002569E3" w:rsidRDefault="002569E3" w:rsidP="002569E3">
      <w:pPr>
        <w:pStyle w:val="Sansinterligne"/>
        <w:tabs>
          <w:tab w:val="left" w:pos="5387"/>
        </w:tabs>
        <w:spacing w:line="276" w:lineRule="auto"/>
        <w:jc w:val="both"/>
      </w:pPr>
      <w:r>
        <w:t>Réalisation de l’arbre généalogique de</w:t>
      </w:r>
      <w:r w:rsidR="0057364D">
        <w:t>s</w:t>
      </w:r>
      <w:r>
        <w:t xml:space="preserve"> branche</w:t>
      </w:r>
      <w:r w:rsidR="0057364D">
        <w:t>s</w:t>
      </w:r>
      <w:r>
        <w:t xml:space="preserve"> paternel</w:t>
      </w:r>
      <w:r w:rsidR="0057364D">
        <w:t>le</w:t>
      </w:r>
      <w:r>
        <w:t xml:space="preserve"> et maternel</w:t>
      </w:r>
      <w:r w:rsidR="005B4125">
        <w:t>le</w:t>
      </w:r>
      <w:r w:rsidR="00751540">
        <w:t xml:space="preserve"> à partir des actes d’état-civil.</w:t>
      </w:r>
    </w:p>
    <w:p w14:paraId="47E0158E" w14:textId="77777777" w:rsidR="00F673C6" w:rsidRDefault="00F673C6" w:rsidP="0045627D">
      <w:pPr>
        <w:pStyle w:val="Sansinterligne"/>
        <w:tabs>
          <w:tab w:val="left" w:pos="5387"/>
        </w:tabs>
        <w:jc w:val="both"/>
      </w:pPr>
    </w:p>
    <w:p w14:paraId="7AA7BE60" w14:textId="77777777" w:rsidR="002A5C44" w:rsidRDefault="002A5C44" w:rsidP="002A5C44">
      <w:pPr>
        <w:pStyle w:val="Sansinterligne"/>
        <w:tabs>
          <w:tab w:val="left" w:pos="5387"/>
        </w:tabs>
      </w:pPr>
      <w:r>
        <w:t>Une information mensuelle des recherches sera réalisée sur l’avancée des recherches et un état des déplacements.</w:t>
      </w:r>
    </w:p>
    <w:p w14:paraId="103F6842" w14:textId="77777777" w:rsidR="0045627D" w:rsidRDefault="0045627D" w:rsidP="0045627D">
      <w:pPr>
        <w:pStyle w:val="Sansinterligne"/>
        <w:tabs>
          <w:tab w:val="left" w:pos="5387"/>
        </w:tabs>
        <w:jc w:val="both"/>
      </w:pPr>
    </w:p>
    <w:p w14:paraId="6B8F575C" w14:textId="77777777" w:rsidR="002A5C44" w:rsidRPr="000257A4" w:rsidRDefault="002A5C44" w:rsidP="002A5C44">
      <w:pPr>
        <w:pStyle w:val="Sansinterligne"/>
        <w:tabs>
          <w:tab w:val="left" w:pos="5387"/>
        </w:tabs>
        <w:rPr>
          <w:b/>
          <w:bCs/>
          <w:u w:val="single"/>
        </w:rPr>
      </w:pPr>
      <w:r w:rsidRPr="000257A4">
        <w:rPr>
          <w:b/>
          <w:bCs/>
          <w:u w:val="single"/>
        </w:rPr>
        <w:t>A la fin de la prestation ser</w:t>
      </w:r>
      <w:r w:rsidR="001C7A4A" w:rsidRPr="000257A4">
        <w:rPr>
          <w:b/>
          <w:bCs/>
          <w:u w:val="single"/>
        </w:rPr>
        <w:t>ont</w:t>
      </w:r>
      <w:r w:rsidRPr="000257A4">
        <w:rPr>
          <w:b/>
          <w:bCs/>
          <w:u w:val="single"/>
        </w:rPr>
        <w:t xml:space="preserve"> livrés</w:t>
      </w:r>
      <w:r w:rsidR="00A63443">
        <w:rPr>
          <w:b/>
          <w:bCs/>
          <w:u w:val="single"/>
        </w:rPr>
        <w:t xml:space="preserve"> en format numérique</w:t>
      </w:r>
      <w:r w:rsidR="00E21DC3" w:rsidRPr="000257A4">
        <w:rPr>
          <w:b/>
          <w:bCs/>
          <w:u w:val="single"/>
        </w:rPr>
        <w:t xml:space="preserve"> en cas de réussite</w:t>
      </w:r>
      <w:r w:rsidRPr="000257A4">
        <w:rPr>
          <w:b/>
          <w:bCs/>
          <w:u w:val="single"/>
        </w:rPr>
        <w:t> :</w:t>
      </w:r>
    </w:p>
    <w:p w14:paraId="751744C7" w14:textId="77777777" w:rsidR="002A5C44" w:rsidRPr="000257A4" w:rsidRDefault="002A5C44" w:rsidP="0045627D">
      <w:pPr>
        <w:pStyle w:val="Sansinterligne"/>
        <w:tabs>
          <w:tab w:val="left" w:pos="5387"/>
        </w:tabs>
        <w:jc w:val="both"/>
        <w:rPr>
          <w:b/>
          <w:bCs/>
        </w:rPr>
      </w:pPr>
    </w:p>
    <w:p w14:paraId="18B676EA" w14:textId="77777777" w:rsidR="002A5C44" w:rsidRPr="000257A4" w:rsidRDefault="002A5C44" w:rsidP="002A5C44">
      <w:pPr>
        <w:pStyle w:val="Sansinterligne"/>
        <w:numPr>
          <w:ilvl w:val="0"/>
          <w:numId w:val="1"/>
        </w:numPr>
        <w:tabs>
          <w:tab w:val="left" w:pos="5387"/>
        </w:tabs>
        <w:spacing w:line="360" w:lineRule="auto"/>
        <w:rPr>
          <w:b/>
          <w:bCs/>
        </w:rPr>
      </w:pPr>
      <w:r w:rsidRPr="000257A4">
        <w:rPr>
          <w:b/>
          <w:bCs/>
        </w:rPr>
        <w:t xml:space="preserve">L’arbre </w:t>
      </w:r>
      <w:r w:rsidR="00A63443">
        <w:rPr>
          <w:b/>
          <w:bCs/>
        </w:rPr>
        <w:t>généalogique</w:t>
      </w:r>
      <w:r w:rsidRPr="000257A4">
        <w:rPr>
          <w:b/>
          <w:bCs/>
        </w:rPr>
        <w:t>,</w:t>
      </w:r>
    </w:p>
    <w:p w14:paraId="2AFCA2C9" w14:textId="77777777" w:rsidR="00E21DC3" w:rsidRPr="000257A4" w:rsidRDefault="00E21DC3" w:rsidP="002A5C44">
      <w:pPr>
        <w:pStyle w:val="Sansinterligne"/>
        <w:numPr>
          <w:ilvl w:val="0"/>
          <w:numId w:val="1"/>
        </w:numPr>
        <w:tabs>
          <w:tab w:val="left" w:pos="5387"/>
        </w:tabs>
        <w:spacing w:line="360" w:lineRule="auto"/>
        <w:rPr>
          <w:b/>
          <w:bCs/>
        </w:rPr>
      </w:pPr>
      <w:r w:rsidRPr="000257A4">
        <w:rPr>
          <w:b/>
          <w:bCs/>
        </w:rPr>
        <w:t>L’ensemble des actes et documents trouvés,</w:t>
      </w:r>
    </w:p>
    <w:p w14:paraId="38FDC034" w14:textId="77777777" w:rsidR="006510A0" w:rsidRPr="000257A4" w:rsidRDefault="002A5C44" w:rsidP="002A5C44">
      <w:pPr>
        <w:pStyle w:val="Sansinterligne"/>
        <w:numPr>
          <w:ilvl w:val="0"/>
          <w:numId w:val="1"/>
        </w:numPr>
        <w:tabs>
          <w:tab w:val="left" w:pos="5387"/>
        </w:tabs>
        <w:spacing w:line="360" w:lineRule="auto"/>
        <w:rPr>
          <w:b/>
          <w:bCs/>
        </w:rPr>
      </w:pPr>
      <w:r w:rsidRPr="000257A4">
        <w:rPr>
          <w:b/>
          <w:bCs/>
        </w:rPr>
        <w:t>Un rapport de recherche rassemblant les pistes explorées</w:t>
      </w:r>
      <w:r w:rsidR="001C7A4A" w:rsidRPr="000257A4">
        <w:rPr>
          <w:b/>
          <w:bCs/>
        </w:rPr>
        <w:t>.</w:t>
      </w:r>
    </w:p>
    <w:p w14:paraId="79C353CB" w14:textId="77777777" w:rsidR="00E70319" w:rsidRDefault="00E70319" w:rsidP="001C7A4A">
      <w:pPr>
        <w:pStyle w:val="Sansinterligne"/>
        <w:tabs>
          <w:tab w:val="left" w:pos="5387"/>
        </w:tabs>
        <w:spacing w:line="360" w:lineRule="auto"/>
        <w:ind w:left="720"/>
      </w:pPr>
    </w:p>
    <w:p w14:paraId="557288D5" w14:textId="77777777" w:rsidR="00E21DC3" w:rsidRPr="00E21DC3" w:rsidRDefault="00E21DC3" w:rsidP="00E21DC3">
      <w:pPr>
        <w:pStyle w:val="Sansinterligne"/>
        <w:tabs>
          <w:tab w:val="left" w:pos="5387"/>
        </w:tabs>
        <w:rPr>
          <w:u w:val="single"/>
        </w:rPr>
      </w:pPr>
      <w:r w:rsidRPr="00E21DC3">
        <w:rPr>
          <w:u w:val="single"/>
        </w:rPr>
        <w:t>En cas d’insuccès :</w:t>
      </w:r>
    </w:p>
    <w:p w14:paraId="25F83769" w14:textId="77777777" w:rsidR="00E21DC3" w:rsidRDefault="00E21DC3" w:rsidP="00E21DC3">
      <w:pPr>
        <w:pStyle w:val="Sansinterligne"/>
        <w:tabs>
          <w:tab w:val="left" w:pos="5387"/>
        </w:tabs>
      </w:pPr>
    </w:p>
    <w:p w14:paraId="3E727D6D" w14:textId="77777777" w:rsidR="00E21DC3" w:rsidRDefault="00E21DC3" w:rsidP="00E21DC3">
      <w:pPr>
        <w:pStyle w:val="Sansinterligne"/>
        <w:numPr>
          <w:ilvl w:val="0"/>
          <w:numId w:val="1"/>
        </w:numPr>
        <w:tabs>
          <w:tab w:val="left" w:pos="5387"/>
        </w:tabs>
        <w:spacing w:line="360" w:lineRule="auto"/>
      </w:pPr>
      <w:r>
        <w:t xml:space="preserve">Un rapport de recherche rassemblant </w:t>
      </w:r>
      <w:r w:rsidRPr="00677231">
        <w:t>les pistes explorées</w:t>
      </w:r>
      <w:r>
        <w:t>.</w:t>
      </w:r>
    </w:p>
    <w:p w14:paraId="4942A6F9" w14:textId="77777777" w:rsidR="00D47E8D" w:rsidRDefault="00D47E8D" w:rsidP="00E21DC3">
      <w:pPr>
        <w:pStyle w:val="Sansinterligne"/>
        <w:tabs>
          <w:tab w:val="left" w:pos="5387"/>
        </w:tabs>
        <w:spacing w:line="360" w:lineRule="auto"/>
      </w:pPr>
    </w:p>
    <w:p w14:paraId="1D0C7946" w14:textId="77777777" w:rsidR="00E21DC3" w:rsidRDefault="00E21DC3" w:rsidP="00E21DC3">
      <w:pPr>
        <w:pStyle w:val="Sansinterligne"/>
        <w:tabs>
          <w:tab w:val="left" w:pos="5387"/>
        </w:tabs>
        <w:spacing w:line="360" w:lineRule="auto"/>
      </w:pPr>
      <w:r>
        <w:t>L’article 12 de nos conditions générales de prestations de services s’appliquer</w:t>
      </w:r>
      <w:r w:rsidR="00131723">
        <w:t>a</w:t>
      </w:r>
      <w:r>
        <w:t xml:space="preserve"> et la prestation sera </w:t>
      </w:r>
      <w:r w:rsidR="00131723">
        <w:t>à</w:t>
      </w:r>
      <w:r>
        <w:t xml:space="preserve"> régler en totalité ainsi que les frais de déplacement engagés.</w:t>
      </w:r>
    </w:p>
    <w:p w14:paraId="02952B9B" w14:textId="77777777" w:rsidR="000A7D86" w:rsidRDefault="000A7D86" w:rsidP="00E21DC3">
      <w:pPr>
        <w:pStyle w:val="Sansinterligne"/>
        <w:tabs>
          <w:tab w:val="left" w:pos="5387"/>
        </w:tabs>
        <w:spacing w:line="360" w:lineRule="auto"/>
      </w:pPr>
    </w:p>
    <w:p w14:paraId="2FB67D20" w14:textId="77777777" w:rsidR="008906A8" w:rsidRDefault="008906A8" w:rsidP="008906A8">
      <w:pPr>
        <w:pStyle w:val="Sansinterligne"/>
        <w:tabs>
          <w:tab w:val="left" w:pos="5387"/>
        </w:tabs>
      </w:pPr>
      <w:r w:rsidRPr="00152BB5">
        <w:rPr>
          <w:b/>
          <w:bCs/>
          <w:color w:val="ED7D31" w:themeColor="accent2"/>
        </w:rPr>
        <w:t>Périmètre :</w:t>
      </w:r>
      <w:r w:rsidRPr="00152BB5">
        <w:rPr>
          <w:color w:val="ED7D31" w:themeColor="accent2"/>
        </w:rPr>
        <w:t xml:space="preserve"> </w:t>
      </w:r>
      <w:r>
        <w:t>France métropolitaine</w:t>
      </w:r>
    </w:p>
    <w:p w14:paraId="06EB07BA" w14:textId="77777777" w:rsidR="00C35A9A" w:rsidRPr="00C35A9A" w:rsidRDefault="00C35A9A" w:rsidP="008906A8">
      <w:pPr>
        <w:pStyle w:val="Sansinterligne"/>
        <w:tabs>
          <w:tab w:val="left" w:pos="5387"/>
        </w:tabs>
      </w:pPr>
    </w:p>
    <w:p w14:paraId="01941F8C" w14:textId="77777777" w:rsidR="008906A8" w:rsidRDefault="008906A8" w:rsidP="008906A8">
      <w:pPr>
        <w:pStyle w:val="Sansinterligne"/>
        <w:tabs>
          <w:tab w:val="left" w:pos="5387"/>
        </w:tabs>
        <w:rPr>
          <w:color w:val="ED7D31" w:themeColor="accent2"/>
        </w:rPr>
      </w:pPr>
      <w:r w:rsidRPr="00152BB5">
        <w:rPr>
          <w:b/>
          <w:bCs/>
          <w:color w:val="ED7D31" w:themeColor="accent2"/>
        </w:rPr>
        <w:t>Recherche à l’étranger </w:t>
      </w:r>
      <w:r w:rsidRPr="00152BB5">
        <w:rPr>
          <w:color w:val="ED7D31" w:themeColor="accent2"/>
        </w:rPr>
        <w:t xml:space="preserve">: </w:t>
      </w:r>
    </w:p>
    <w:p w14:paraId="2A8B0172" w14:textId="77777777" w:rsidR="008906A8" w:rsidRDefault="008906A8" w:rsidP="00C17C88">
      <w:pPr>
        <w:pStyle w:val="Sansinterligne"/>
        <w:tabs>
          <w:tab w:val="left" w:pos="5387"/>
        </w:tabs>
        <w:jc w:val="both"/>
      </w:pPr>
      <w:r>
        <w:t xml:space="preserve">Le commanditaire pourra nous solliciter afin de rechercher un confrère qui établira un devis afin de réaliser les </w:t>
      </w:r>
      <w:r w:rsidR="001C7A4A">
        <w:t>investigations</w:t>
      </w:r>
      <w:r>
        <w:t xml:space="preserve"> nécessaires. </w:t>
      </w:r>
      <w:r w:rsidR="00321393">
        <w:t xml:space="preserve">La rédaction du cahier des charges fera l’objet d’un nouveau devis le cas </w:t>
      </w:r>
      <w:r w:rsidR="00480437">
        <w:t>échéant</w:t>
      </w:r>
      <w:r w:rsidR="00321393">
        <w:t>.</w:t>
      </w:r>
      <w:r w:rsidR="000D7330">
        <w:t xml:space="preserve"> </w:t>
      </w:r>
      <w:r w:rsidR="00C35F2D">
        <w:t>La traduction ne sera pas assurée.</w:t>
      </w:r>
    </w:p>
    <w:p w14:paraId="31C3461D" w14:textId="77777777" w:rsidR="00480437" w:rsidRDefault="00480437" w:rsidP="008906A8">
      <w:pPr>
        <w:pStyle w:val="Sansinterligne"/>
        <w:tabs>
          <w:tab w:val="left" w:pos="5387"/>
        </w:tabs>
      </w:pPr>
    </w:p>
    <w:p w14:paraId="2B658165" w14:textId="77777777" w:rsidR="008906A8" w:rsidRDefault="008906A8" w:rsidP="008906A8">
      <w:pPr>
        <w:pStyle w:val="Sansinterligne"/>
        <w:tabs>
          <w:tab w:val="left" w:pos="5387"/>
        </w:tabs>
      </w:pPr>
      <w:r w:rsidRPr="00152BB5">
        <w:rPr>
          <w:b/>
          <w:bCs/>
          <w:color w:val="ED7D31" w:themeColor="accent2"/>
        </w:rPr>
        <w:t>Délais approximatifs de réalisation :</w:t>
      </w:r>
      <w:r w:rsidRPr="00152BB5">
        <w:rPr>
          <w:color w:val="ED7D31" w:themeColor="accent2"/>
        </w:rPr>
        <w:t xml:space="preserve"> </w:t>
      </w:r>
      <w:r w:rsidR="00925FE2">
        <w:t>XX</w:t>
      </w:r>
      <w:r>
        <w:t xml:space="preserve"> mois</w:t>
      </w:r>
    </w:p>
    <w:p w14:paraId="7021BA05" w14:textId="77777777" w:rsidR="007C0E9F" w:rsidRDefault="00A4053A" w:rsidP="008906A8">
      <w:pPr>
        <w:pStyle w:val="Sansinterligne"/>
        <w:tabs>
          <w:tab w:val="left" w:pos="5387"/>
        </w:tabs>
      </w:pPr>
      <w:r>
        <w:t>Les dépôts d’archives et les mairies ralentissent leurs activités ou ferment au public au mois de juillet, août et du 20 décembre au 5 janvier. Aussi ces périodes ne sont pas comprises dans le délai de réalisation du projet généalogique.</w:t>
      </w:r>
    </w:p>
    <w:p w14:paraId="58EA4E75" w14:textId="77777777" w:rsidR="00A4053A" w:rsidRPr="008B39C9" w:rsidRDefault="00A4053A" w:rsidP="008906A8">
      <w:pPr>
        <w:pStyle w:val="Sansinterligne"/>
        <w:tabs>
          <w:tab w:val="left" w:pos="5387"/>
        </w:tabs>
      </w:pPr>
    </w:p>
    <w:p w14:paraId="2FD0D1AC" w14:textId="77777777" w:rsidR="008906A8" w:rsidRPr="00152BB5" w:rsidRDefault="008906A8" w:rsidP="008906A8">
      <w:pPr>
        <w:pStyle w:val="Sansinterligne"/>
        <w:tabs>
          <w:tab w:val="left" w:pos="5387"/>
        </w:tabs>
        <w:rPr>
          <w:b/>
          <w:bCs/>
          <w:color w:val="ED7D31" w:themeColor="accent2"/>
        </w:rPr>
      </w:pPr>
      <w:r w:rsidRPr="00152BB5">
        <w:rPr>
          <w:b/>
          <w:bCs/>
          <w:color w:val="ED7D31" w:themeColor="accent2"/>
        </w:rPr>
        <w:t>Prix</w:t>
      </w:r>
      <w:r w:rsidR="00C17C88">
        <w:rPr>
          <w:b/>
          <w:bCs/>
          <w:color w:val="ED7D31" w:themeColor="accent2"/>
        </w:rPr>
        <w:t> :</w:t>
      </w:r>
      <w:r w:rsidR="00925FE2">
        <w:rPr>
          <w:b/>
          <w:bCs/>
        </w:rPr>
        <w:t>XXX</w:t>
      </w:r>
      <w:r w:rsidR="00C35F2D">
        <w:rPr>
          <w:b/>
          <w:bCs/>
        </w:rPr>
        <w:t>,00</w:t>
      </w:r>
      <w:r w:rsidR="00C35F2D" w:rsidRPr="00E70319">
        <w:rPr>
          <w:b/>
          <w:bCs/>
        </w:rPr>
        <w:t xml:space="preserve"> euros</w:t>
      </w:r>
      <w:r w:rsidR="004D3AF7">
        <w:rPr>
          <w:b/>
          <w:bCs/>
        </w:rPr>
        <w:t xml:space="preserve">, </w:t>
      </w:r>
      <w:r w:rsidR="004D3AF7" w:rsidRPr="00442424">
        <w:t>forfait de 20 heures à 5</w:t>
      </w:r>
      <w:r w:rsidR="00925FE2">
        <w:t>0</w:t>
      </w:r>
      <w:r w:rsidR="004D3AF7" w:rsidRPr="00442424">
        <w:t>€.</w:t>
      </w:r>
    </w:p>
    <w:p w14:paraId="79086DED" w14:textId="77777777" w:rsidR="008906A8" w:rsidRDefault="008906A8" w:rsidP="008906A8">
      <w:pPr>
        <w:pStyle w:val="Sansinterligne"/>
        <w:tabs>
          <w:tab w:val="left" w:pos="5387"/>
        </w:tabs>
        <w:rPr>
          <w:sz w:val="18"/>
          <w:szCs w:val="18"/>
        </w:rPr>
      </w:pPr>
      <w:r w:rsidRPr="004F0BDB">
        <w:rPr>
          <w:sz w:val="18"/>
          <w:szCs w:val="18"/>
        </w:rPr>
        <w:t>(TVA non applicable, art. 293 B du CGI) </w:t>
      </w:r>
    </w:p>
    <w:p w14:paraId="536E1103" w14:textId="77777777" w:rsidR="008906A8" w:rsidRDefault="008906A8" w:rsidP="008906A8">
      <w:pPr>
        <w:pStyle w:val="Sansinterligne"/>
        <w:tabs>
          <w:tab w:val="left" w:pos="5387"/>
        </w:tabs>
      </w:pPr>
    </w:p>
    <w:p w14:paraId="408F79EE" w14:textId="77777777" w:rsidR="004A0C30" w:rsidRDefault="004A0C30" w:rsidP="004A0C30">
      <w:pPr>
        <w:pStyle w:val="Sansinterligne"/>
        <w:tabs>
          <w:tab w:val="left" w:pos="5387"/>
        </w:tabs>
      </w:pPr>
      <w:r>
        <w:t>Si la mission n’était pas terminée à l’épuisement de ce forfait, un nouveau devis estimatif serait adressé au commanditaire.</w:t>
      </w:r>
    </w:p>
    <w:p w14:paraId="5B457122" w14:textId="77777777" w:rsidR="006F3046" w:rsidRPr="004F0BDB" w:rsidRDefault="006F3046" w:rsidP="008906A8">
      <w:pPr>
        <w:pStyle w:val="Sansinterligne"/>
        <w:tabs>
          <w:tab w:val="left" w:pos="5387"/>
        </w:tabs>
      </w:pPr>
    </w:p>
    <w:p w14:paraId="1211FEBF" w14:textId="77777777" w:rsidR="008906A8" w:rsidRPr="00152BB5" w:rsidRDefault="008906A8" w:rsidP="008906A8">
      <w:pPr>
        <w:pStyle w:val="Sansinterligne"/>
        <w:tabs>
          <w:tab w:val="left" w:pos="5387"/>
        </w:tabs>
        <w:rPr>
          <w:b/>
          <w:bCs/>
          <w:color w:val="ED7D31" w:themeColor="accent2"/>
        </w:rPr>
      </w:pPr>
      <w:r w:rsidRPr="00152BB5">
        <w:rPr>
          <w:b/>
          <w:bCs/>
          <w:color w:val="ED7D31" w:themeColor="accent2"/>
        </w:rPr>
        <w:t>Les frais de déplacement :</w:t>
      </w:r>
    </w:p>
    <w:p w14:paraId="57668D3F" w14:textId="77777777" w:rsidR="008906A8" w:rsidRDefault="008906A8" w:rsidP="008906A8">
      <w:pPr>
        <w:pStyle w:val="Sansinterligne"/>
        <w:tabs>
          <w:tab w:val="left" w:pos="5387"/>
        </w:tabs>
        <w:jc w:val="both"/>
      </w:pPr>
      <w:r w:rsidRPr="00031AFD">
        <w:t>Ils sont facturés en sus</w:t>
      </w:r>
      <w:r w:rsidR="003A042C">
        <w:t xml:space="preserve"> du devis</w:t>
      </w:r>
      <w:r>
        <w:t>.</w:t>
      </w:r>
    </w:p>
    <w:p w14:paraId="14459C01" w14:textId="77777777" w:rsidR="008906A8" w:rsidRDefault="008906A8" w:rsidP="008906A8">
      <w:pPr>
        <w:pStyle w:val="Sansinterligne"/>
        <w:tabs>
          <w:tab w:val="left" w:pos="5387"/>
        </w:tabs>
        <w:jc w:val="both"/>
      </w:pPr>
    </w:p>
    <w:p w14:paraId="4D7E9E57" w14:textId="77777777" w:rsidR="003A042C" w:rsidRDefault="008906A8" w:rsidP="008906A8">
      <w:pPr>
        <w:pStyle w:val="Sansinterligne"/>
        <w:tabs>
          <w:tab w:val="left" w:pos="5387"/>
        </w:tabs>
        <w:jc w:val="both"/>
      </w:pPr>
      <w:r>
        <w:t>Une estimation des frais pourra être demandé</w:t>
      </w:r>
      <w:r w:rsidR="002945AB">
        <w:t>e</w:t>
      </w:r>
      <w:r>
        <w:t xml:space="preserve"> par le commanditaire avant chaque voyage et validée par ses soins après échange.</w:t>
      </w:r>
      <w:r w:rsidR="005472CE">
        <w:t xml:space="preserve"> </w:t>
      </w:r>
    </w:p>
    <w:p w14:paraId="0D8D507E" w14:textId="77777777" w:rsidR="008906A8" w:rsidRPr="00031AFD" w:rsidRDefault="005472CE" w:rsidP="008906A8">
      <w:pPr>
        <w:pStyle w:val="Sansinterligne"/>
        <w:tabs>
          <w:tab w:val="left" w:pos="5387"/>
        </w:tabs>
        <w:jc w:val="both"/>
      </w:pPr>
      <w:r>
        <w:t xml:space="preserve">Dans ce cadre nous demandons une réponse réactive du commanditaire afin de ne pas ralentir le planning des </w:t>
      </w:r>
      <w:r w:rsidR="001C7A4A">
        <w:t>investigations</w:t>
      </w:r>
      <w:r>
        <w:t>.</w:t>
      </w:r>
    </w:p>
    <w:p w14:paraId="01559FEF" w14:textId="77777777" w:rsidR="008906A8" w:rsidRDefault="008906A8" w:rsidP="008906A8">
      <w:pPr>
        <w:pStyle w:val="Sansinterligne"/>
        <w:tabs>
          <w:tab w:val="left" w:pos="5387"/>
        </w:tabs>
      </w:pPr>
    </w:p>
    <w:p w14:paraId="4CE5431A" w14:textId="77777777" w:rsidR="003A042C" w:rsidRDefault="003A042C" w:rsidP="008906A8">
      <w:pPr>
        <w:pStyle w:val="Sansinterligne"/>
        <w:tabs>
          <w:tab w:val="left" w:pos="5387"/>
        </w:tabs>
      </w:pPr>
      <w:r>
        <w:t>Un état sera joint à l’information mensuelle des recherches.</w:t>
      </w:r>
    </w:p>
    <w:p w14:paraId="124C2DE4" w14:textId="77777777" w:rsidR="005966CD" w:rsidRDefault="005966CD" w:rsidP="008906A8">
      <w:pPr>
        <w:pStyle w:val="Sansinterligne"/>
        <w:tabs>
          <w:tab w:val="left" w:pos="5387"/>
        </w:tabs>
      </w:pPr>
    </w:p>
    <w:p w14:paraId="0F8942EC" w14:textId="77777777" w:rsidR="008906A8" w:rsidRDefault="005966CD" w:rsidP="008906A8">
      <w:pPr>
        <w:pStyle w:val="Sansinterligne"/>
        <w:tabs>
          <w:tab w:val="left" w:pos="5387"/>
        </w:tabs>
        <w:rPr>
          <w:b/>
          <w:bCs/>
          <w:color w:val="ED7D31" w:themeColor="accent2"/>
        </w:rPr>
      </w:pPr>
      <w:r>
        <w:rPr>
          <w:b/>
          <w:bCs/>
          <w:color w:val="ED7D31" w:themeColor="accent2"/>
        </w:rPr>
        <w:t>Modalités</w:t>
      </w:r>
      <w:r w:rsidR="008906A8" w:rsidRPr="00152BB5">
        <w:rPr>
          <w:b/>
          <w:bCs/>
          <w:color w:val="ED7D31" w:themeColor="accent2"/>
        </w:rPr>
        <w:t xml:space="preserve"> de règlement :</w:t>
      </w:r>
    </w:p>
    <w:p w14:paraId="1FD908F7" w14:textId="77777777" w:rsidR="00C17C88" w:rsidRPr="00C17C88" w:rsidRDefault="00C17C88" w:rsidP="006835E8">
      <w:pPr>
        <w:pStyle w:val="Sansinterligne"/>
        <w:tabs>
          <w:tab w:val="left" w:pos="5387"/>
        </w:tabs>
        <w:jc w:val="both"/>
      </w:pPr>
      <w:r w:rsidRPr="00C17C88">
        <w:t xml:space="preserve">Acompte à la commande de </w:t>
      </w:r>
      <w:r w:rsidR="000D374E">
        <w:t>50</w:t>
      </w:r>
      <w:r w:rsidRPr="00C17C88">
        <w:t>% du montant et solde à la livraison accompagné du remboursement des frais de déplacement.</w:t>
      </w:r>
    </w:p>
    <w:p w14:paraId="6439AC2B" w14:textId="77777777" w:rsidR="00C17C88" w:rsidRDefault="00C17C88" w:rsidP="008906A8">
      <w:pPr>
        <w:pStyle w:val="Sansinterligne"/>
        <w:tabs>
          <w:tab w:val="left" w:pos="5387"/>
        </w:tabs>
      </w:pPr>
    </w:p>
    <w:p w14:paraId="138ECF8E" w14:textId="77777777" w:rsidR="005966CD" w:rsidRPr="005966CD" w:rsidRDefault="005966CD" w:rsidP="006835E8">
      <w:pPr>
        <w:pStyle w:val="Sansinterligne"/>
        <w:tabs>
          <w:tab w:val="left" w:pos="5387"/>
        </w:tabs>
        <w:jc w:val="both"/>
      </w:pPr>
      <w:r>
        <w:t>Un remboursement des frais de déplacement engagés sera effectué à chaque fois que le total atteindra 1 000€.</w:t>
      </w:r>
    </w:p>
    <w:p w14:paraId="68BD3D92" w14:textId="77777777" w:rsidR="00B62756" w:rsidRDefault="00B62756" w:rsidP="008906A8">
      <w:pPr>
        <w:pStyle w:val="Sansinterligne"/>
        <w:tabs>
          <w:tab w:val="left" w:pos="5387"/>
        </w:tabs>
      </w:pPr>
    </w:p>
    <w:p w14:paraId="3EEFF2B7" w14:textId="77777777" w:rsidR="00C17C88" w:rsidRPr="00C17C88" w:rsidRDefault="00C17C88" w:rsidP="00E70319">
      <w:pPr>
        <w:pStyle w:val="Sansinterligne"/>
        <w:tabs>
          <w:tab w:val="left" w:pos="5387"/>
        </w:tabs>
        <w:rPr>
          <w:b/>
          <w:bCs/>
          <w:color w:val="ED7D31" w:themeColor="accent2"/>
        </w:rPr>
      </w:pPr>
      <w:r w:rsidRPr="00C17C88">
        <w:rPr>
          <w:b/>
          <w:bCs/>
          <w:color w:val="ED7D31" w:themeColor="accent2"/>
        </w:rPr>
        <w:t>Nos coordonnées bancaires :</w:t>
      </w:r>
    </w:p>
    <w:p w14:paraId="163F26CE" w14:textId="77777777" w:rsidR="00C17C88" w:rsidRDefault="00C17C88" w:rsidP="00C17C88">
      <w:pPr>
        <w:pStyle w:val="Sansinterligne"/>
        <w:tabs>
          <w:tab w:val="left" w:pos="5387"/>
        </w:tabs>
      </w:pPr>
      <w:r w:rsidRPr="00BF32F4">
        <w:t>IBAN</w:t>
      </w:r>
      <w:r>
        <w:t xml:space="preserve"> : </w:t>
      </w:r>
      <w:r w:rsidRPr="00BF32F4">
        <w:t>FR76 4061 8803 6200 0409 1911 227</w:t>
      </w:r>
    </w:p>
    <w:p w14:paraId="0FC07BE3" w14:textId="77777777" w:rsidR="00C17C88" w:rsidRDefault="00C17C88" w:rsidP="00C17C88">
      <w:pPr>
        <w:pStyle w:val="Sansinterligne"/>
        <w:tabs>
          <w:tab w:val="left" w:pos="5387"/>
        </w:tabs>
      </w:pPr>
      <w:r>
        <w:t xml:space="preserve">BIC : </w:t>
      </w:r>
      <w:r w:rsidRPr="00BF32F4">
        <w:t>BOUS FRPP XXX</w:t>
      </w:r>
    </w:p>
    <w:p w14:paraId="665D7F24" w14:textId="77777777" w:rsidR="00C35F2D" w:rsidRDefault="00C35F2D" w:rsidP="000A7D86">
      <w:pPr>
        <w:spacing w:after="0"/>
        <w:rPr>
          <w:rFonts w:ascii="Arial" w:hAnsi="Arial"/>
          <w:b/>
          <w:bCs/>
          <w:color w:val="ED7D31" w:themeColor="accent2"/>
          <w:sz w:val="28"/>
          <w:szCs w:val="28"/>
        </w:rPr>
      </w:pPr>
    </w:p>
    <w:p w14:paraId="2BE37374" w14:textId="77777777" w:rsidR="000A7D86" w:rsidRDefault="000A7D86" w:rsidP="000A7D86">
      <w:pPr>
        <w:spacing w:after="0"/>
        <w:rPr>
          <w:rFonts w:ascii="Arial" w:hAnsi="Arial"/>
          <w:b/>
          <w:bCs/>
          <w:color w:val="ED7D31" w:themeColor="accent2"/>
          <w:sz w:val="28"/>
          <w:szCs w:val="28"/>
        </w:rPr>
      </w:pPr>
    </w:p>
    <w:p w14:paraId="4FD0E7C8" w14:textId="77777777" w:rsidR="009D1BF8" w:rsidRPr="00C17C88" w:rsidRDefault="009D1BF8" w:rsidP="009D1BF8">
      <w:pPr>
        <w:pStyle w:val="Sansinterligne"/>
        <w:tabs>
          <w:tab w:val="left" w:pos="5387"/>
        </w:tabs>
        <w:jc w:val="center"/>
        <w:rPr>
          <w:b/>
          <w:bCs/>
          <w:color w:val="ED7D31" w:themeColor="accent2"/>
          <w:sz w:val="28"/>
          <w:szCs w:val="28"/>
        </w:rPr>
      </w:pPr>
      <w:r w:rsidRPr="00C17C88">
        <w:rPr>
          <w:b/>
          <w:bCs/>
          <w:color w:val="ED7D31" w:themeColor="accent2"/>
          <w:sz w:val="28"/>
          <w:szCs w:val="28"/>
        </w:rPr>
        <w:t>Partie réservée au commanditaire</w:t>
      </w:r>
    </w:p>
    <w:p w14:paraId="1C58B7CE" w14:textId="77777777" w:rsidR="009D1BF8" w:rsidRDefault="009D1BF8" w:rsidP="009D1BF8">
      <w:pPr>
        <w:pStyle w:val="Sansinterligne"/>
        <w:tabs>
          <w:tab w:val="left" w:pos="5387"/>
        </w:tabs>
      </w:pPr>
    </w:p>
    <w:p w14:paraId="12900CA4" w14:textId="77777777" w:rsidR="009D1BF8" w:rsidRDefault="009D1BF8" w:rsidP="009D1BF8">
      <w:pPr>
        <w:pStyle w:val="Sansinterligne"/>
        <w:tabs>
          <w:tab w:val="left" w:pos="5387"/>
        </w:tabs>
      </w:pPr>
    </w:p>
    <w:p w14:paraId="3B41A8E6" w14:textId="77777777" w:rsidR="009D1BF8" w:rsidRDefault="009D1BF8" w:rsidP="009D1BF8">
      <w:pPr>
        <w:pStyle w:val="Sansinterligne"/>
        <w:tabs>
          <w:tab w:val="left" w:pos="5387"/>
        </w:tabs>
        <w:rPr>
          <w:sz w:val="20"/>
          <w:szCs w:val="20"/>
        </w:rPr>
      </w:pPr>
      <w:r w:rsidRPr="00615051">
        <w:rPr>
          <w:b/>
          <w:bCs/>
          <w:color w:val="ED7D31" w:themeColor="accent2"/>
          <w:sz w:val="20"/>
          <w:szCs w:val="20"/>
          <w:u w:val="single"/>
        </w:rPr>
        <w:t>Mentions manuscrites obligatoires :</w:t>
      </w:r>
      <w:r w:rsidRPr="00615051">
        <w:rPr>
          <w:b/>
          <w:bCs/>
          <w:color w:val="ED7D31" w:themeColor="accent2"/>
          <w:sz w:val="20"/>
          <w:szCs w:val="20"/>
        </w:rPr>
        <w:t xml:space="preserve"> </w:t>
      </w:r>
      <w:r w:rsidRPr="00E70319">
        <w:rPr>
          <w:sz w:val="20"/>
          <w:szCs w:val="20"/>
        </w:rPr>
        <w:t>à (lieu), le (date). Bon pour accord. Cachet et signature</w:t>
      </w:r>
      <w:r>
        <w:rPr>
          <w:sz w:val="20"/>
          <w:szCs w:val="20"/>
        </w:rPr>
        <w:t>.</w:t>
      </w:r>
    </w:p>
    <w:p w14:paraId="60F957AB" w14:textId="77777777" w:rsidR="009D1BF8" w:rsidRDefault="009D1BF8" w:rsidP="009D1BF8">
      <w:pPr>
        <w:pStyle w:val="Sansinterligne"/>
        <w:tabs>
          <w:tab w:val="left" w:pos="5387"/>
        </w:tabs>
        <w:rPr>
          <w:sz w:val="20"/>
          <w:szCs w:val="20"/>
        </w:rPr>
      </w:pPr>
    </w:p>
    <w:p w14:paraId="58A52C56" w14:textId="77777777" w:rsidR="009D1BF8" w:rsidRDefault="009D1BF8" w:rsidP="009D1BF8">
      <w:pPr>
        <w:pStyle w:val="Sansinterligne"/>
        <w:tabs>
          <w:tab w:val="left" w:pos="5387"/>
        </w:tabs>
        <w:rPr>
          <w:sz w:val="20"/>
          <w:szCs w:val="20"/>
        </w:rPr>
      </w:pPr>
    </w:p>
    <w:p w14:paraId="53A2CAB0" w14:textId="77777777" w:rsidR="00C37867" w:rsidRDefault="00C37867" w:rsidP="009D1BF8">
      <w:pPr>
        <w:pStyle w:val="Sansinterligne"/>
        <w:tabs>
          <w:tab w:val="left" w:pos="5387"/>
        </w:tabs>
        <w:rPr>
          <w:sz w:val="20"/>
          <w:szCs w:val="20"/>
        </w:rPr>
      </w:pPr>
    </w:p>
    <w:p w14:paraId="2746ADE9" w14:textId="77777777" w:rsidR="009D1BF8" w:rsidRDefault="009D1BF8" w:rsidP="009D1BF8">
      <w:pPr>
        <w:pStyle w:val="Sansinterligne"/>
        <w:tabs>
          <w:tab w:val="left" w:pos="5387"/>
        </w:tabs>
        <w:rPr>
          <w:sz w:val="20"/>
          <w:szCs w:val="20"/>
        </w:rPr>
      </w:pPr>
    </w:p>
    <w:p w14:paraId="5D8A93AB" w14:textId="77777777" w:rsidR="00A4053A" w:rsidRDefault="00A4053A" w:rsidP="009D1BF8">
      <w:pPr>
        <w:pStyle w:val="Sansinterligne"/>
        <w:tabs>
          <w:tab w:val="left" w:pos="5387"/>
        </w:tabs>
        <w:rPr>
          <w:sz w:val="20"/>
          <w:szCs w:val="20"/>
        </w:rPr>
      </w:pPr>
    </w:p>
    <w:p w14:paraId="284FE0AA" w14:textId="77777777" w:rsidR="009D1BF8" w:rsidRDefault="009D1BF8" w:rsidP="009D1BF8">
      <w:pPr>
        <w:pStyle w:val="Sansinterligne"/>
        <w:tabs>
          <w:tab w:val="left" w:pos="5387"/>
        </w:tabs>
        <w:rPr>
          <w:sz w:val="20"/>
          <w:szCs w:val="20"/>
        </w:rPr>
      </w:pPr>
    </w:p>
    <w:p w14:paraId="1B6A8F8F" w14:textId="77777777" w:rsidR="009D1BF8" w:rsidRDefault="009D1BF8" w:rsidP="009D1BF8">
      <w:pPr>
        <w:pStyle w:val="Sansinterligne"/>
        <w:tabs>
          <w:tab w:val="left" w:pos="5387"/>
        </w:tabs>
        <w:rPr>
          <w:sz w:val="20"/>
          <w:szCs w:val="20"/>
        </w:rPr>
      </w:pPr>
    </w:p>
    <w:p w14:paraId="62122475" w14:textId="77777777" w:rsidR="009D1BF8" w:rsidRDefault="009D1BF8" w:rsidP="009D1BF8">
      <w:pPr>
        <w:pStyle w:val="Sansinterligne"/>
        <w:tabs>
          <w:tab w:val="left" w:pos="5387"/>
        </w:tabs>
        <w:rPr>
          <w:sz w:val="20"/>
          <w:szCs w:val="20"/>
        </w:rPr>
      </w:pPr>
    </w:p>
    <w:p w14:paraId="6D0D8F97" w14:textId="77777777" w:rsidR="009D1BF8" w:rsidRDefault="009D1BF8" w:rsidP="009D1BF8">
      <w:pPr>
        <w:pStyle w:val="Sansinterligne"/>
        <w:tabs>
          <w:tab w:val="left" w:pos="5387"/>
        </w:tabs>
        <w:rPr>
          <w:sz w:val="20"/>
          <w:szCs w:val="20"/>
        </w:rPr>
      </w:pPr>
    </w:p>
    <w:p w14:paraId="3C4A940F" w14:textId="77777777" w:rsidR="009D1BF8" w:rsidRDefault="009D1BF8" w:rsidP="009D1BF8">
      <w:pPr>
        <w:pStyle w:val="Sansinterligne"/>
        <w:tabs>
          <w:tab w:val="left" w:pos="5387"/>
        </w:tabs>
        <w:rPr>
          <w:sz w:val="20"/>
          <w:szCs w:val="20"/>
        </w:rPr>
      </w:pPr>
      <w:r>
        <w:rPr>
          <w:sz w:val="20"/>
          <w:szCs w:val="20"/>
        </w:rPr>
        <w:t>Exemplaire à nous renvoyer compléter et accompagné de votre acompte.</w:t>
      </w:r>
    </w:p>
    <w:p w14:paraId="141ED533" w14:textId="77777777" w:rsidR="009D1BF8" w:rsidRDefault="009D1BF8" w:rsidP="009D1BF8">
      <w:pPr>
        <w:pStyle w:val="Sansinterligne"/>
        <w:tabs>
          <w:tab w:val="left" w:pos="5387"/>
        </w:tabs>
        <w:rPr>
          <w:sz w:val="20"/>
          <w:szCs w:val="20"/>
        </w:rPr>
      </w:pPr>
    </w:p>
    <w:p w14:paraId="7DE5BF85" w14:textId="77777777" w:rsidR="0022511F" w:rsidRPr="0022511F" w:rsidRDefault="009D1BF8" w:rsidP="0022511F">
      <w:pPr>
        <w:pStyle w:val="Sansinterligne"/>
        <w:jc w:val="both"/>
        <w:rPr>
          <w:color w:val="ED7D31" w:themeColor="accent2"/>
          <w:sz w:val="20"/>
          <w:szCs w:val="20"/>
        </w:rPr>
      </w:pPr>
      <w:r w:rsidRPr="00615051">
        <w:rPr>
          <w:color w:val="ED7D31" w:themeColor="accent2"/>
          <w:sz w:val="20"/>
          <w:szCs w:val="20"/>
        </w:rPr>
        <w:t xml:space="preserve">Voir conditions générales de prestation de services </w:t>
      </w:r>
      <w:r w:rsidR="005B3C41">
        <w:rPr>
          <w:color w:val="ED7D31" w:themeColor="accent2"/>
          <w:sz w:val="20"/>
          <w:szCs w:val="20"/>
        </w:rPr>
        <w:t>ci-dessous</w:t>
      </w:r>
      <w:r w:rsidRPr="00615051">
        <w:rPr>
          <w:color w:val="ED7D31" w:themeColor="accent2"/>
          <w:sz w:val="20"/>
          <w:szCs w:val="20"/>
        </w:rPr>
        <w:t>.</w:t>
      </w:r>
      <w:r w:rsidR="00C1612A">
        <w:rPr>
          <w:color w:val="ED7D31" w:themeColor="accent2"/>
          <w:sz w:val="20"/>
          <w:szCs w:val="20"/>
        </w:rPr>
        <w:br w:type="page"/>
      </w:r>
    </w:p>
    <w:p w14:paraId="71F141C8" w14:textId="77777777" w:rsidR="0022511F" w:rsidRPr="0022511F" w:rsidRDefault="0022511F" w:rsidP="0022511F">
      <w:pPr>
        <w:jc w:val="center"/>
        <w:rPr>
          <w:color w:val="ED7D31" w:themeColor="accent2"/>
          <w:sz w:val="20"/>
          <w:szCs w:val="20"/>
        </w:rPr>
      </w:pPr>
      <w:r w:rsidRPr="0022511F">
        <w:rPr>
          <w:rFonts w:cs="Arial"/>
          <w:b/>
          <w:bCs/>
          <w:sz w:val="36"/>
          <w:szCs w:val="36"/>
        </w:rPr>
        <w:lastRenderedPageBreak/>
        <w:t>Conditions générales de prestation de services</w:t>
      </w:r>
    </w:p>
    <w:p w14:paraId="4F758839"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 – Tarifs</w:t>
      </w:r>
    </w:p>
    <w:p w14:paraId="6AF7C234"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Ils sont fixés par le devis. En cas de modification de la prestation en cours de réalisation, un addendum sera fait au devis. La T.V.A. est non applicable, selon l’article 293 B du Code Général des Impôts.</w:t>
      </w:r>
    </w:p>
    <w:p w14:paraId="3DE23A61" w14:textId="77777777" w:rsidR="0022511F" w:rsidRPr="0022511F" w:rsidRDefault="0022511F" w:rsidP="0022511F">
      <w:pPr>
        <w:jc w:val="both"/>
        <w:rPr>
          <w:rFonts w:ascii="Arial" w:hAnsi="Arial" w:cs="Arial"/>
          <w:b/>
          <w:bCs/>
          <w:sz w:val="16"/>
          <w:szCs w:val="16"/>
        </w:rPr>
      </w:pPr>
    </w:p>
    <w:p w14:paraId="2AE66DE3"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2 – Devis</w:t>
      </w:r>
    </w:p>
    <w:p w14:paraId="65125E5A"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Un devis préalable est proposé pour tout projet fixant nos honoraires. Ce devis a une validité d’un mois à partir de sa date d’émission et nous nous réservons le droit de le majorer si nécessaire au-delà de cette période.</w:t>
      </w:r>
    </w:p>
    <w:p w14:paraId="0CBA8814"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Toute commande ne sera prise en compte qu’après le retour d’un exemplaire du devis avec la mention : « </w:t>
      </w:r>
      <w:r w:rsidRPr="0022511F">
        <w:rPr>
          <w:rFonts w:ascii="Arial" w:hAnsi="Arial" w:cs="Arial"/>
          <w:i/>
          <w:iCs/>
          <w:sz w:val="24"/>
          <w:szCs w:val="24"/>
        </w:rPr>
        <w:t>Bon pour accord »</w:t>
      </w:r>
      <w:r w:rsidRPr="0022511F">
        <w:rPr>
          <w:rFonts w:ascii="Arial" w:hAnsi="Arial" w:cs="Arial"/>
          <w:sz w:val="24"/>
          <w:szCs w:val="24"/>
        </w:rPr>
        <w:t>, daté, (cacheté), signé et accompagné d’un règlement à titre d’acompte de la moitié du montant total du devis.</w:t>
      </w:r>
    </w:p>
    <w:p w14:paraId="6B031186" w14:textId="77777777" w:rsidR="0022511F" w:rsidRPr="0022511F" w:rsidRDefault="0022511F" w:rsidP="0022511F">
      <w:pPr>
        <w:jc w:val="both"/>
        <w:rPr>
          <w:rFonts w:ascii="Arial" w:hAnsi="Arial" w:cs="Arial"/>
          <w:b/>
          <w:bCs/>
          <w:sz w:val="16"/>
          <w:szCs w:val="16"/>
        </w:rPr>
      </w:pPr>
    </w:p>
    <w:p w14:paraId="6FC42C9A"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3 – Conditions de règlement</w:t>
      </w:r>
    </w:p>
    <w:p w14:paraId="53EFF193"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recherches d’actes et les prestations de moins de 250€ sont payables comptant à la commande.</w:t>
      </w:r>
    </w:p>
    <w:p w14:paraId="37138851"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Un acompte de 50 % de la somme totale est versé à la commande après acceptation du devis. Le solde sera versé avant la livraison de la commande.</w:t>
      </w:r>
    </w:p>
    <w:p w14:paraId="03616532" w14:textId="77777777" w:rsidR="0022511F" w:rsidRPr="0022511F" w:rsidRDefault="0022511F" w:rsidP="0022511F">
      <w:pPr>
        <w:jc w:val="both"/>
        <w:rPr>
          <w:rFonts w:ascii="Arial" w:hAnsi="Arial" w:cs="Arial"/>
          <w:b/>
          <w:bCs/>
          <w:sz w:val="16"/>
          <w:szCs w:val="16"/>
        </w:rPr>
      </w:pPr>
    </w:p>
    <w:p w14:paraId="4A73D381"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4 – Modes de règlement</w:t>
      </w:r>
    </w:p>
    <w:p w14:paraId="5885D95F"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paiements sont acceptés par chèque tiré sur une banque française ou par virement en €uros sur notre compte professionnel. Tous autres moyens de paiement nationaux ou internationaux engendrant des frais d’encaissement et de change pour le prestataire de service, lesdits frais seront entièrement à la charge du client.</w:t>
      </w:r>
    </w:p>
    <w:p w14:paraId="21F105BA" w14:textId="77777777" w:rsidR="0022511F" w:rsidRPr="0022511F" w:rsidRDefault="0022511F" w:rsidP="0022511F">
      <w:pPr>
        <w:jc w:val="both"/>
        <w:rPr>
          <w:rFonts w:ascii="Arial" w:hAnsi="Arial" w:cs="Arial"/>
          <w:b/>
          <w:bCs/>
          <w:sz w:val="16"/>
          <w:szCs w:val="16"/>
        </w:rPr>
      </w:pPr>
    </w:p>
    <w:p w14:paraId="36757FD8"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5 – Frais de déplacement</w:t>
      </w:r>
    </w:p>
    <w:p w14:paraId="54B6620D"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Transport : En 2e classe en train ou par tout autre transport en commun quand c’est possible.</w:t>
      </w:r>
    </w:p>
    <w:p w14:paraId="73DC6BBB" w14:textId="77777777" w:rsidR="0022511F" w:rsidRPr="0022511F" w:rsidRDefault="0022511F" w:rsidP="0022511F">
      <w:pPr>
        <w:spacing w:after="0"/>
        <w:jc w:val="both"/>
        <w:rPr>
          <w:rFonts w:ascii="Arial" w:hAnsi="Arial" w:cs="Arial"/>
          <w:sz w:val="24"/>
          <w:szCs w:val="24"/>
        </w:rPr>
      </w:pPr>
      <w:r w:rsidRPr="0022511F">
        <w:rPr>
          <w:rFonts w:ascii="Arial" w:hAnsi="Arial" w:cs="Arial"/>
          <w:sz w:val="24"/>
          <w:szCs w:val="24"/>
        </w:rPr>
        <w:t>Dans le cas contraire et en dernier recours, un taxi sera utilisé sur les petits parcours et une location de voiture sur les parcours plus importants.</w:t>
      </w:r>
    </w:p>
    <w:p w14:paraId="6A1DCB0F" w14:textId="77777777" w:rsidR="0022511F" w:rsidRPr="0022511F" w:rsidRDefault="0022511F" w:rsidP="0022511F">
      <w:pPr>
        <w:jc w:val="both"/>
        <w:rPr>
          <w:rFonts w:ascii="Arial" w:hAnsi="Arial" w:cs="Arial"/>
          <w:b/>
          <w:bCs/>
          <w:sz w:val="16"/>
          <w:szCs w:val="16"/>
        </w:rPr>
      </w:pPr>
    </w:p>
    <w:p w14:paraId="1403EE78"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Hébergement : Les nuitées seront prises dans des hôtels 2 ou 3 étoiles.</w:t>
      </w:r>
    </w:p>
    <w:p w14:paraId="75E03A45"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Repas : Les repas sont refacturés dans la limite de 20€ et 8€ pour le petit-déjeuner.</w:t>
      </w:r>
    </w:p>
    <w:p w14:paraId="3628709D"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Ils feront l’objet de note de débours. Ils sont payables en sus du devis.</w:t>
      </w:r>
    </w:p>
    <w:p w14:paraId="48750124" w14:textId="77777777" w:rsidR="0022511F" w:rsidRPr="0022511F" w:rsidRDefault="0022511F" w:rsidP="0022511F">
      <w:pPr>
        <w:jc w:val="both"/>
        <w:rPr>
          <w:rFonts w:ascii="Arial" w:hAnsi="Arial" w:cs="Arial"/>
          <w:b/>
          <w:bCs/>
          <w:sz w:val="16"/>
          <w:szCs w:val="16"/>
        </w:rPr>
      </w:pPr>
    </w:p>
    <w:p w14:paraId="4BB98E34"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6 – Projets</w:t>
      </w:r>
    </w:p>
    <w:p w14:paraId="28914FB6"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Après réception du devis accepté et de l’acompte ou du règlement comptant, une fois le délai de rétractation écoulé, nous engageons les recherches d’éléments permettant la réalisation du projet généalogique.</w:t>
      </w:r>
    </w:p>
    <w:p w14:paraId="69ABC564"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lastRenderedPageBreak/>
        <w:t>7 – Modification de la prestation</w:t>
      </w:r>
    </w:p>
    <w:p w14:paraId="7DC08A15"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Toute modification de la prestation à la demande du commanditaire en cours de réalisation susceptible d’entraîner une évolution du projet et donc du montant initial des honoraires stipulés dans le devis sera répercutée dans la facture finale présentée au règlement de notre commanditaire.</w:t>
      </w:r>
    </w:p>
    <w:p w14:paraId="5E7E3207" w14:textId="77777777" w:rsidR="0022511F" w:rsidRPr="0022511F" w:rsidRDefault="0022511F" w:rsidP="0022511F">
      <w:pPr>
        <w:jc w:val="both"/>
        <w:rPr>
          <w:rFonts w:ascii="Arial" w:hAnsi="Arial" w:cs="Arial"/>
          <w:b/>
          <w:bCs/>
          <w:sz w:val="16"/>
          <w:szCs w:val="16"/>
        </w:rPr>
      </w:pPr>
    </w:p>
    <w:p w14:paraId="2A520DB0"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8 – Rétractation ou annulation de la prestation</w:t>
      </w:r>
    </w:p>
    <w:p w14:paraId="28E3D5EE"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 xml:space="preserve">Le devis est accompagné des présentes conditions générales de prestations, du formulaire de rétractation et du formulaire de renonciation au droit de rétractation. Le commanditaire pourra, </w:t>
      </w:r>
      <w:proofErr w:type="gramStart"/>
      <w:r w:rsidRPr="0022511F">
        <w:rPr>
          <w:rFonts w:ascii="Arial" w:hAnsi="Arial" w:cs="Arial"/>
          <w:sz w:val="24"/>
          <w:szCs w:val="24"/>
        </w:rPr>
        <w:t>si il</w:t>
      </w:r>
      <w:proofErr w:type="gramEnd"/>
      <w:r w:rsidRPr="0022511F">
        <w:rPr>
          <w:rFonts w:ascii="Arial" w:hAnsi="Arial" w:cs="Arial"/>
          <w:sz w:val="24"/>
          <w:szCs w:val="24"/>
        </w:rPr>
        <w:t xml:space="preserve"> le souhaite, user de ses droits en nous renvoyant un des formulaires.</w:t>
      </w:r>
    </w:p>
    <w:p w14:paraId="4792DFC1"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En cas de rétractation du contrat du fait du commanditaire dans un délai de 14 jours calendaires à compter du devis signé, l’acompte sera remboursé. Ce délai échu, l’acompte ne sera pas restitué.</w:t>
      </w:r>
    </w:p>
    <w:p w14:paraId="689ED636"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L’annulation est à l’initiative de l’étude, la prestation sera annulée sans justificatif et la facture sera ajustée à la hauteur du travail réalisé. Une fois le paiement effectué, les documents seront remis au commanditaire.</w:t>
      </w:r>
    </w:p>
    <w:p w14:paraId="308CD36C" w14:textId="77777777" w:rsidR="0022511F" w:rsidRPr="0022511F" w:rsidRDefault="0022511F" w:rsidP="0022511F">
      <w:pPr>
        <w:jc w:val="both"/>
        <w:rPr>
          <w:rFonts w:ascii="Arial" w:hAnsi="Arial" w:cs="Arial"/>
          <w:b/>
          <w:bCs/>
          <w:sz w:val="16"/>
          <w:szCs w:val="16"/>
        </w:rPr>
      </w:pPr>
    </w:p>
    <w:p w14:paraId="2597AF1A"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9 – Pénalités et résiliation</w:t>
      </w:r>
    </w:p>
    <w:p w14:paraId="47253C41"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 non-règlement du solde de la note d’honoraires entraînera une mise en demeure par lettre recommandée avec avis de réception. Sans réception du règlement dudit solde dans les quinze jours suivant la réception de la mise en demeure ou si cette dernière n’est pas avisée, une requête en injonction de payer sera déposée au tribunal compétent en fait et lieu. Le commanditaire sera alors redevable à notre égard, à titre d’indemnité, de l’intégralité des sommes mentionnées dans le devis, majorée de l’intérêt légal ainsi que des frais de procédure et d’huissier. L’intégralité du solde sera alors demandée à titre d’indemnité en cas de non-exécution des prestations de services du fait du commanditaire.</w:t>
      </w:r>
    </w:p>
    <w:p w14:paraId="7A857236" w14:textId="77777777" w:rsidR="0022511F" w:rsidRPr="0022511F" w:rsidRDefault="0022511F" w:rsidP="0022511F">
      <w:pPr>
        <w:jc w:val="both"/>
        <w:rPr>
          <w:rFonts w:ascii="Arial" w:hAnsi="Arial" w:cs="Arial"/>
          <w:b/>
          <w:bCs/>
          <w:sz w:val="16"/>
          <w:szCs w:val="16"/>
        </w:rPr>
      </w:pPr>
    </w:p>
    <w:p w14:paraId="6C7B7155"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10 – Livraison - Réserve de propriété</w:t>
      </w:r>
    </w:p>
    <w:p w14:paraId="56B7C37D"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La livraison est effectuée dans les délais mentionné au devis ou à ses addendum.</w:t>
      </w:r>
    </w:p>
    <w:p w14:paraId="62D364C1"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 transfert de pleine propriété des éléments de la généalogie, de l’arbre, des fiches individuelles ou de la monographie familiale ou de tout projet n’a lieu qu’après paiement effectif de l’intégralité du montant mentionné sur la facture.</w:t>
      </w:r>
    </w:p>
    <w:p w14:paraId="62CD31DA" w14:textId="77777777" w:rsidR="0022511F" w:rsidRPr="0022511F" w:rsidRDefault="0022511F" w:rsidP="0022511F">
      <w:pPr>
        <w:jc w:val="both"/>
        <w:rPr>
          <w:rFonts w:ascii="Arial" w:hAnsi="Arial" w:cs="Arial"/>
          <w:b/>
          <w:bCs/>
          <w:sz w:val="16"/>
          <w:szCs w:val="16"/>
        </w:rPr>
      </w:pPr>
    </w:p>
    <w:p w14:paraId="74FE6E0E"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11 – Frais de port</w:t>
      </w:r>
    </w:p>
    <w:p w14:paraId="5FD10492"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frais de port (sous forme de forfait) sont toujours en sus du prix des prestations sauf indication contraire. Les œuvres graphiques originales sont expédiées en recommandé avec avis de réception. Il en est de même pour les autres types de réalisations. Les expéditions en dehors de l’Union Européenne et de la Suisse sont faites soit par les moyens précédemment évoqués, ou par un service de messagerie aérienne internationale le plus adapté à la destination concernée et en plein accord avec notre client.</w:t>
      </w:r>
    </w:p>
    <w:p w14:paraId="70A94E0C" w14:textId="77777777" w:rsidR="0022511F" w:rsidRDefault="0022511F" w:rsidP="0022511F">
      <w:pPr>
        <w:jc w:val="both"/>
        <w:outlineLvl w:val="0"/>
        <w:rPr>
          <w:rFonts w:ascii="Arial" w:hAnsi="Arial" w:cs="Arial"/>
          <w:b/>
          <w:bCs/>
          <w:sz w:val="24"/>
          <w:szCs w:val="24"/>
        </w:rPr>
      </w:pPr>
    </w:p>
    <w:p w14:paraId="2A24099D" w14:textId="77777777" w:rsidR="0022511F" w:rsidRDefault="0022511F" w:rsidP="0022511F">
      <w:pPr>
        <w:jc w:val="both"/>
        <w:outlineLvl w:val="0"/>
        <w:rPr>
          <w:rFonts w:ascii="Arial" w:hAnsi="Arial" w:cs="Arial"/>
          <w:b/>
          <w:bCs/>
          <w:sz w:val="24"/>
          <w:szCs w:val="24"/>
        </w:rPr>
      </w:pPr>
    </w:p>
    <w:p w14:paraId="43918B33" w14:textId="77777777" w:rsidR="0022511F" w:rsidRDefault="0022511F" w:rsidP="0022511F">
      <w:pPr>
        <w:jc w:val="both"/>
        <w:outlineLvl w:val="0"/>
        <w:rPr>
          <w:rFonts w:ascii="Arial" w:hAnsi="Arial" w:cs="Arial"/>
          <w:b/>
          <w:bCs/>
          <w:sz w:val="24"/>
          <w:szCs w:val="24"/>
        </w:rPr>
      </w:pPr>
    </w:p>
    <w:p w14:paraId="41960216"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lastRenderedPageBreak/>
        <w:t>12 – Obligation légale du généalogiste</w:t>
      </w:r>
    </w:p>
    <w:p w14:paraId="32DAE8AD"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 commanditaire est informé que le généalogiste est tenu par la loi française à une obligation de moyen et non de résultat. En effet, l’histoire a parfois donné lieu à des évènements qui ont causé des lacunes dans les fonds archivistiques (guerres, incendies, non-versement de fonds, etc.).</w:t>
      </w:r>
    </w:p>
    <w:p w14:paraId="131CF0CB"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Un rapport de recherche est alors remis au commanditaire afin d’éliminer les pistes déjà explorées. Le paiement de la prestation est dû dans son intégralité.</w:t>
      </w:r>
    </w:p>
    <w:p w14:paraId="584E5B36" w14:textId="77777777" w:rsidR="0022511F" w:rsidRPr="0022511F" w:rsidRDefault="0022511F" w:rsidP="0022511F">
      <w:pPr>
        <w:jc w:val="both"/>
        <w:rPr>
          <w:rFonts w:ascii="Arial" w:hAnsi="Arial" w:cs="Arial"/>
          <w:sz w:val="16"/>
          <w:szCs w:val="16"/>
        </w:rPr>
      </w:pPr>
    </w:p>
    <w:p w14:paraId="510DFAB0"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13 – Droits d’auteur et droit moral et de suite</w:t>
      </w:r>
    </w:p>
    <w:p w14:paraId="20570423"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En cas de cession à titre gratuit, l’auteur cède ses droits d’auteur dans le cadre d’une utilisation personnelle et non commerciale. En cas de cession à titre onéreux, l’auteur cède complètement ses droits d’auteur de façon définitive. Dans les deux cas, le droit moral et de suite de l’auteur continu à s’appliquer dans les termes prévus par la loi française sur la propriété artistique et intellectuelle.</w:t>
      </w:r>
    </w:p>
    <w:p w14:paraId="45467028"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Conformément à la loi française sur la propriété artistique et intellectuelle toute modification de l’œuvre originale par un tiers, doit être soumise à l’accord préalable écrit de l’auteur. De même, ce dernier est en droit d’interdire une utilisation de son œuvre non conforme à l’esprit dans lequel elle a été conçue ou s’il considère que ladite utilisation nuit à sa réputation professionnelle ou personnelle.</w:t>
      </w:r>
    </w:p>
    <w:p w14:paraId="3A498646" w14:textId="77777777" w:rsidR="0022511F" w:rsidRPr="0022511F" w:rsidRDefault="0022511F" w:rsidP="0022511F">
      <w:pPr>
        <w:jc w:val="both"/>
        <w:rPr>
          <w:rFonts w:ascii="Arial" w:hAnsi="Arial" w:cs="Arial"/>
          <w:b/>
          <w:bCs/>
          <w:sz w:val="16"/>
          <w:szCs w:val="16"/>
        </w:rPr>
      </w:pPr>
    </w:p>
    <w:p w14:paraId="31B0F9CE"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14 – Droit d’utilisation personnelle des projets généalogique</w:t>
      </w:r>
    </w:p>
    <w:p w14:paraId="6D6C2D86"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Nous nous réservons le droit de conserver une reproduction du projet généalogique qui nous a été commandée afin de la faire figurer sur notre site internet ou comme exemple à d’autres clients sauf demande expresse écrite du commanditaire.</w:t>
      </w:r>
    </w:p>
    <w:p w14:paraId="6A1B57C7" w14:textId="77777777" w:rsidR="0022511F" w:rsidRPr="0022511F" w:rsidRDefault="0022511F" w:rsidP="0022511F">
      <w:pPr>
        <w:jc w:val="both"/>
        <w:rPr>
          <w:rFonts w:ascii="Arial" w:hAnsi="Arial" w:cs="Arial"/>
          <w:b/>
          <w:bCs/>
          <w:sz w:val="16"/>
          <w:szCs w:val="16"/>
        </w:rPr>
      </w:pPr>
    </w:p>
    <w:p w14:paraId="36034EED"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15 – Documents et informations fournis par le commanditaire</w:t>
      </w:r>
    </w:p>
    <w:p w14:paraId="37F7A793"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 commanditaire garantit que les documents, objets, supports ainsi que les informations qu’ils contiennent et qu’il nous remet pour réaliser la prestation ont un contenu exact et sont sa pleine propriété. Il nous garantit ainsi contre tout recours éventuel de tiers à cet égard. De notre côté, nous en garantissons la bonne conservation et la confidentialité.</w:t>
      </w:r>
    </w:p>
    <w:p w14:paraId="32E48533"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 commanditaire devra fournir des documents que nous lui demanderons permettant de dépasser la période de limite de communicabilité des documents détenus par les dépôts d'archives ou les mairies afin de commencer les recherches.</w:t>
      </w:r>
    </w:p>
    <w:p w14:paraId="03D6C45B" w14:textId="77777777" w:rsidR="0022511F" w:rsidRPr="0022511F" w:rsidRDefault="0022511F" w:rsidP="0022511F">
      <w:pPr>
        <w:jc w:val="both"/>
        <w:rPr>
          <w:rFonts w:ascii="Arial" w:hAnsi="Arial" w:cs="Arial"/>
          <w:b/>
          <w:bCs/>
          <w:sz w:val="16"/>
          <w:szCs w:val="16"/>
        </w:rPr>
      </w:pPr>
    </w:p>
    <w:p w14:paraId="61378DD4"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16 – Les données personnelles</w:t>
      </w:r>
    </w:p>
    <w:p w14:paraId="2B48F5C1"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Afin de réaliser la prestation, nous devons disposer de données personnelles concernant le commanditaire et en assurer le traitement.</w:t>
      </w:r>
    </w:p>
    <w:p w14:paraId="2908AAA2"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informations recueillies sont enregistrées dans des fichiers informatisés afin d’assurer le suivi client et les recherches généalogiques. Elles seront conservées 5 ans après la fin de la relation contractuelle.</w:t>
      </w:r>
    </w:p>
    <w:p w14:paraId="4C86C132"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données collectées ne feront l’objet d’aucune communication ou cession.</w:t>
      </w:r>
    </w:p>
    <w:p w14:paraId="68AE8BC7"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Vous pouvez accéder aux données vous concernant et/ou demander leurs rectifications.</w:t>
      </w:r>
    </w:p>
    <w:p w14:paraId="0B3551B9"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lastRenderedPageBreak/>
        <w:t xml:space="preserve">Pour exercer ces droits ou pour toute question sur le traitement de vos données vous pouvez adresser un mail à </w:t>
      </w:r>
      <w:hyperlink r:id="rId10" w:history="1">
        <w:r w:rsidRPr="0022511F">
          <w:rPr>
            <w:rFonts w:ascii="Arial" w:hAnsi="Arial" w:cs="Arial"/>
            <w:sz w:val="24"/>
            <w:szCs w:val="24"/>
          </w:rPr>
          <w:t>contact@godardgenealogie.fr</w:t>
        </w:r>
      </w:hyperlink>
      <w:r w:rsidRPr="0022511F">
        <w:rPr>
          <w:rFonts w:ascii="Arial" w:hAnsi="Arial" w:cs="Arial"/>
          <w:sz w:val="24"/>
          <w:szCs w:val="24"/>
        </w:rPr>
        <w:t xml:space="preserve"> ou prendre contact au 06.43.57.10.97.</w:t>
      </w:r>
    </w:p>
    <w:p w14:paraId="178CE66C"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Consultez le site cnil.fr pour plus d’informations sur vos droits.</w:t>
      </w:r>
    </w:p>
    <w:p w14:paraId="13708A44"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Si vous estimez, après nous avoir contactés, que vos droits « Informatique et Libertés » ne sont pas respectés, vous pouvez adresser une réclamation à la CNIL.</w:t>
      </w:r>
    </w:p>
    <w:p w14:paraId="5F74FBB0"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En acceptant les présentes conditions générales, le commanditaire consent à la collecte et au traitement des données personnelles.</w:t>
      </w:r>
    </w:p>
    <w:p w14:paraId="25E8767E" w14:textId="77777777" w:rsidR="0022511F" w:rsidRPr="0022511F" w:rsidRDefault="0022511F" w:rsidP="0022511F">
      <w:pPr>
        <w:jc w:val="both"/>
        <w:rPr>
          <w:rFonts w:ascii="Arial" w:hAnsi="Arial" w:cs="Arial"/>
          <w:b/>
          <w:bCs/>
          <w:sz w:val="16"/>
          <w:szCs w:val="16"/>
        </w:rPr>
      </w:pPr>
    </w:p>
    <w:p w14:paraId="6216744C"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17 – Prestation annexes</w:t>
      </w:r>
    </w:p>
    <w:p w14:paraId="12786E1D"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Les prestations annexes font l’objet d’un devis et d’une facturation séparés.</w:t>
      </w:r>
    </w:p>
    <w:p w14:paraId="31251498"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Elles se composent de toutes les prestations non comprises dans le devis initial.</w:t>
      </w:r>
    </w:p>
    <w:p w14:paraId="7693DEB0"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Sans être exhaustive, voici quelques exemples :</w:t>
      </w:r>
    </w:p>
    <w:p w14:paraId="21D2ED1E" w14:textId="77777777" w:rsidR="0022511F" w:rsidRPr="0022511F" w:rsidRDefault="0022511F" w:rsidP="0022511F">
      <w:pPr>
        <w:numPr>
          <w:ilvl w:val="0"/>
          <w:numId w:val="1"/>
        </w:numPr>
        <w:contextualSpacing/>
        <w:jc w:val="both"/>
        <w:rPr>
          <w:rFonts w:ascii="Arial" w:hAnsi="Arial" w:cs="Arial"/>
          <w:sz w:val="24"/>
          <w:szCs w:val="24"/>
        </w:rPr>
      </w:pPr>
      <w:r w:rsidRPr="0022511F">
        <w:rPr>
          <w:rFonts w:ascii="Arial" w:hAnsi="Arial" w:cs="Arial"/>
          <w:sz w:val="24"/>
          <w:szCs w:val="24"/>
        </w:rPr>
        <w:t>Transcriptions d’actes,</w:t>
      </w:r>
    </w:p>
    <w:p w14:paraId="33DF5005" w14:textId="77777777" w:rsidR="0022511F" w:rsidRPr="0022511F" w:rsidRDefault="0022511F" w:rsidP="0022511F">
      <w:pPr>
        <w:numPr>
          <w:ilvl w:val="0"/>
          <w:numId w:val="1"/>
        </w:numPr>
        <w:contextualSpacing/>
        <w:jc w:val="both"/>
        <w:rPr>
          <w:rFonts w:ascii="Arial" w:hAnsi="Arial" w:cs="Arial"/>
          <w:sz w:val="24"/>
          <w:szCs w:val="24"/>
        </w:rPr>
      </w:pPr>
      <w:r w:rsidRPr="0022511F">
        <w:rPr>
          <w:rFonts w:ascii="Arial" w:hAnsi="Arial" w:cs="Arial"/>
          <w:sz w:val="24"/>
          <w:szCs w:val="24"/>
        </w:rPr>
        <w:t>Traduction,</w:t>
      </w:r>
    </w:p>
    <w:p w14:paraId="190DAB88" w14:textId="77777777" w:rsidR="0022511F" w:rsidRPr="0022511F" w:rsidRDefault="0022511F" w:rsidP="0022511F">
      <w:pPr>
        <w:numPr>
          <w:ilvl w:val="0"/>
          <w:numId w:val="1"/>
        </w:numPr>
        <w:contextualSpacing/>
        <w:jc w:val="both"/>
        <w:rPr>
          <w:rFonts w:ascii="Arial" w:hAnsi="Arial" w:cs="Arial"/>
          <w:sz w:val="24"/>
          <w:szCs w:val="24"/>
        </w:rPr>
      </w:pPr>
      <w:r w:rsidRPr="0022511F">
        <w:rPr>
          <w:rFonts w:ascii="Arial" w:hAnsi="Arial" w:cs="Arial"/>
          <w:sz w:val="24"/>
          <w:szCs w:val="24"/>
        </w:rPr>
        <w:t>Demande d’acte à des confrères afin de limiter les déplacements,</w:t>
      </w:r>
    </w:p>
    <w:p w14:paraId="3C7A4078" w14:textId="77777777" w:rsidR="0022511F" w:rsidRPr="0022511F" w:rsidRDefault="0022511F" w:rsidP="0022511F">
      <w:pPr>
        <w:numPr>
          <w:ilvl w:val="0"/>
          <w:numId w:val="1"/>
        </w:numPr>
        <w:contextualSpacing/>
        <w:jc w:val="both"/>
        <w:rPr>
          <w:rFonts w:ascii="Arial" w:hAnsi="Arial" w:cs="Arial"/>
          <w:sz w:val="24"/>
          <w:szCs w:val="24"/>
        </w:rPr>
      </w:pPr>
      <w:r w:rsidRPr="0022511F">
        <w:rPr>
          <w:rFonts w:ascii="Arial" w:hAnsi="Arial" w:cs="Arial"/>
          <w:sz w:val="24"/>
          <w:szCs w:val="24"/>
        </w:rPr>
        <w:t>Impression papier.</w:t>
      </w:r>
    </w:p>
    <w:p w14:paraId="3908210C" w14:textId="77777777" w:rsidR="0022511F" w:rsidRPr="0022511F" w:rsidRDefault="0022511F" w:rsidP="0022511F">
      <w:pPr>
        <w:jc w:val="both"/>
        <w:rPr>
          <w:rFonts w:ascii="Arial" w:hAnsi="Arial" w:cs="Arial"/>
          <w:b/>
          <w:bCs/>
          <w:sz w:val="16"/>
          <w:szCs w:val="16"/>
        </w:rPr>
      </w:pPr>
    </w:p>
    <w:p w14:paraId="07E8A0F4"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18 – Contentieux</w:t>
      </w:r>
    </w:p>
    <w:p w14:paraId="02737115" w14:textId="77777777" w:rsidR="0022511F" w:rsidRPr="0022511F" w:rsidRDefault="0022511F" w:rsidP="0022511F">
      <w:pPr>
        <w:jc w:val="both"/>
        <w:rPr>
          <w:rFonts w:ascii="Arial" w:hAnsi="Arial" w:cs="Arial"/>
          <w:sz w:val="24"/>
          <w:szCs w:val="24"/>
        </w:rPr>
      </w:pPr>
      <w:r w:rsidRPr="0022511F">
        <w:rPr>
          <w:rFonts w:ascii="Arial" w:hAnsi="Arial" w:cs="Arial"/>
          <w:sz w:val="24"/>
          <w:szCs w:val="24"/>
        </w:rPr>
        <w:t>En cas de litige sont compétents :</w:t>
      </w:r>
    </w:p>
    <w:p w14:paraId="21C5EE33" w14:textId="77777777" w:rsidR="006331B4" w:rsidRPr="00293C2B" w:rsidRDefault="006331B4" w:rsidP="006331B4">
      <w:pPr>
        <w:pStyle w:val="Paragraphedeliste"/>
        <w:numPr>
          <w:ilvl w:val="0"/>
          <w:numId w:val="3"/>
        </w:numPr>
        <w:spacing w:line="240" w:lineRule="auto"/>
        <w:jc w:val="both"/>
        <w:rPr>
          <w:rFonts w:ascii="Arial" w:hAnsi="Arial" w:cs="Arial"/>
          <w:sz w:val="24"/>
          <w:szCs w:val="24"/>
        </w:rPr>
      </w:pPr>
      <w:bookmarkStart w:id="0" w:name="_Hlk215670655"/>
      <w:r w:rsidRPr="00293C2B">
        <w:rPr>
          <w:rFonts w:ascii="Arial" w:hAnsi="Arial" w:cs="Arial"/>
          <w:sz w:val="24"/>
          <w:szCs w:val="24"/>
        </w:rPr>
        <w:t>Le médiateur de la consommation - Mme Christiane MICAL 40 rue Bellissen</w:t>
      </w:r>
      <w:r>
        <w:rPr>
          <w:rFonts w:ascii="Arial" w:hAnsi="Arial" w:cs="Arial"/>
          <w:sz w:val="24"/>
          <w:szCs w:val="24"/>
        </w:rPr>
        <w:t xml:space="preserve"> </w:t>
      </w:r>
      <w:r w:rsidRPr="00293C2B">
        <w:rPr>
          <w:rFonts w:ascii="Arial" w:hAnsi="Arial" w:cs="Arial"/>
          <w:sz w:val="24"/>
          <w:szCs w:val="24"/>
        </w:rPr>
        <w:t xml:space="preserve">69009 Lyon </w:t>
      </w:r>
    </w:p>
    <w:p w14:paraId="414FDD84" w14:textId="77777777" w:rsidR="0022511F" w:rsidRDefault="006331B4" w:rsidP="006331B4">
      <w:pPr>
        <w:pStyle w:val="Paragraphedeliste"/>
        <w:spacing w:line="240" w:lineRule="auto"/>
        <w:ind w:left="780"/>
        <w:jc w:val="both"/>
        <w:rPr>
          <w:rFonts w:ascii="Arial" w:hAnsi="Arial" w:cs="Arial"/>
          <w:sz w:val="24"/>
          <w:szCs w:val="24"/>
        </w:rPr>
      </w:pPr>
      <w:r w:rsidRPr="00293C2B">
        <w:rPr>
          <w:rFonts w:ascii="Arial" w:hAnsi="Arial" w:cs="Arial"/>
          <w:sz w:val="24"/>
          <w:szCs w:val="24"/>
        </w:rPr>
        <w:t>contact@mediateurconso-genealogistesfrance.fr</w:t>
      </w:r>
      <w:bookmarkEnd w:id="0"/>
    </w:p>
    <w:p w14:paraId="2FF1EA45" w14:textId="77777777" w:rsidR="0022511F" w:rsidRPr="0022511F" w:rsidRDefault="0022511F" w:rsidP="0022511F">
      <w:pPr>
        <w:numPr>
          <w:ilvl w:val="0"/>
          <w:numId w:val="3"/>
        </w:numPr>
        <w:spacing w:line="480" w:lineRule="auto"/>
        <w:contextualSpacing/>
        <w:jc w:val="both"/>
        <w:rPr>
          <w:rFonts w:ascii="Arial" w:hAnsi="Arial" w:cs="Arial"/>
          <w:sz w:val="24"/>
          <w:szCs w:val="24"/>
        </w:rPr>
      </w:pPr>
      <w:r w:rsidRPr="0022511F">
        <w:rPr>
          <w:rFonts w:ascii="Arial" w:hAnsi="Arial" w:cs="Arial"/>
          <w:sz w:val="24"/>
          <w:szCs w:val="24"/>
        </w:rPr>
        <w:t>Le tribunal de Commerce de Lyon – 44 Rue Bonnel – 69433 Lyon</w:t>
      </w:r>
    </w:p>
    <w:p w14:paraId="6EB52052" w14:textId="77777777" w:rsidR="0022511F" w:rsidRPr="0022511F" w:rsidRDefault="0022511F" w:rsidP="0022511F">
      <w:pPr>
        <w:numPr>
          <w:ilvl w:val="0"/>
          <w:numId w:val="3"/>
        </w:numPr>
        <w:spacing w:line="240" w:lineRule="auto"/>
        <w:contextualSpacing/>
        <w:jc w:val="both"/>
        <w:rPr>
          <w:rFonts w:ascii="Arial" w:hAnsi="Arial" w:cs="Arial"/>
          <w:sz w:val="24"/>
          <w:szCs w:val="24"/>
        </w:rPr>
      </w:pPr>
      <w:r w:rsidRPr="0022511F">
        <w:rPr>
          <w:rFonts w:ascii="Arial" w:hAnsi="Arial" w:cs="Arial"/>
          <w:sz w:val="24"/>
          <w:szCs w:val="24"/>
        </w:rPr>
        <w:t>Règlement en ligne des litiges – Achats nationaux ou dans l’UE (Démarche en ligne) – Accès à la démarche en ligne (</w:t>
      </w:r>
      <w:hyperlink r:id="rId11" w:history="1">
        <w:r w:rsidRPr="0022511F">
          <w:rPr>
            <w:rFonts w:ascii="Arial" w:hAnsi="Arial" w:cs="Arial"/>
            <w:color w:val="0563C1" w:themeColor="hyperlink"/>
            <w:sz w:val="24"/>
            <w:szCs w:val="24"/>
            <w:u w:val="single"/>
          </w:rPr>
          <w:t>https://entreprendre.service-public.fr/vosdroits/R48100</w:t>
        </w:r>
      </w:hyperlink>
      <w:r w:rsidRPr="0022511F">
        <w:rPr>
          <w:rFonts w:ascii="Arial" w:hAnsi="Arial" w:cs="Arial"/>
          <w:sz w:val="24"/>
          <w:szCs w:val="24"/>
        </w:rPr>
        <w:t>)</w:t>
      </w:r>
    </w:p>
    <w:p w14:paraId="35A5E007" w14:textId="77777777" w:rsidR="0022511F" w:rsidRPr="0022511F" w:rsidRDefault="0022511F" w:rsidP="0022511F">
      <w:pPr>
        <w:jc w:val="both"/>
        <w:rPr>
          <w:rFonts w:ascii="Arial" w:hAnsi="Arial" w:cs="Arial"/>
          <w:b/>
          <w:bCs/>
          <w:sz w:val="16"/>
          <w:szCs w:val="16"/>
        </w:rPr>
      </w:pPr>
    </w:p>
    <w:p w14:paraId="3790384C" w14:textId="77777777" w:rsidR="0022511F" w:rsidRPr="0022511F" w:rsidRDefault="0022511F" w:rsidP="0022511F">
      <w:pPr>
        <w:jc w:val="both"/>
        <w:outlineLvl w:val="0"/>
        <w:rPr>
          <w:rFonts w:ascii="Arial" w:hAnsi="Arial" w:cs="Arial"/>
          <w:b/>
          <w:bCs/>
          <w:sz w:val="24"/>
          <w:szCs w:val="24"/>
        </w:rPr>
      </w:pPr>
      <w:r w:rsidRPr="0022511F">
        <w:rPr>
          <w:rFonts w:ascii="Arial" w:hAnsi="Arial" w:cs="Arial"/>
          <w:b/>
          <w:bCs/>
          <w:sz w:val="24"/>
          <w:szCs w:val="24"/>
        </w:rPr>
        <w:t>19 – Acceptation générale</w:t>
      </w:r>
    </w:p>
    <w:p w14:paraId="32CC8796" w14:textId="77777777" w:rsidR="0022511F" w:rsidRPr="0022511F" w:rsidRDefault="0022511F" w:rsidP="0022511F">
      <w:pPr>
        <w:jc w:val="both"/>
        <w:rPr>
          <w:sz w:val="20"/>
          <w:szCs w:val="20"/>
        </w:rPr>
      </w:pPr>
      <w:r w:rsidRPr="0022511F">
        <w:rPr>
          <w:rFonts w:ascii="Arial" w:hAnsi="Arial" w:cs="Arial"/>
          <w:sz w:val="24"/>
          <w:szCs w:val="24"/>
        </w:rPr>
        <w:t>Le fait d’accepter le devis entraîne l’acceptation sans réserve de la totalité des conditions décrites ci-dessus.</w:t>
      </w:r>
    </w:p>
    <w:p w14:paraId="6B7A665F" w14:textId="77777777" w:rsidR="00A4053A" w:rsidRDefault="00A4053A" w:rsidP="00B61791">
      <w:pPr>
        <w:jc w:val="both"/>
        <w:rPr>
          <w:color w:val="ED7D31" w:themeColor="accent2"/>
          <w:sz w:val="20"/>
          <w:szCs w:val="20"/>
        </w:rPr>
      </w:pPr>
    </w:p>
    <w:sectPr w:rsidR="00A4053A" w:rsidSect="00C35A9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9881" w14:textId="77777777" w:rsidR="00620F9E" w:rsidRDefault="00620F9E" w:rsidP="00901909">
      <w:r>
        <w:separator/>
      </w:r>
    </w:p>
  </w:endnote>
  <w:endnote w:type="continuationSeparator" w:id="0">
    <w:p w14:paraId="2B801D76" w14:textId="77777777" w:rsidR="00620F9E" w:rsidRDefault="00620F9E" w:rsidP="0090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2009945941"/>
      <w:docPartObj>
        <w:docPartGallery w:val="Page Numbers (Bottom of Page)"/>
        <w:docPartUnique/>
      </w:docPartObj>
    </w:sdtPr>
    <w:sdtContent>
      <w:sdt>
        <w:sdtPr>
          <w:rPr>
            <w:sz w:val="17"/>
            <w:szCs w:val="17"/>
          </w:rPr>
          <w:id w:val="-1769616900"/>
          <w:docPartObj>
            <w:docPartGallery w:val="Page Numbers (Top of Page)"/>
            <w:docPartUnique/>
          </w:docPartObj>
        </w:sdtPr>
        <w:sdtContent>
          <w:p w14:paraId="5CA4C247" w14:textId="77777777" w:rsidR="003E6E7A" w:rsidRPr="00F61FBA" w:rsidRDefault="003E6E7A">
            <w:pPr>
              <w:pStyle w:val="Pieddepage"/>
              <w:jc w:val="right"/>
              <w:rPr>
                <w:sz w:val="17"/>
                <w:szCs w:val="17"/>
              </w:rPr>
            </w:pPr>
            <w:r w:rsidRPr="00F61FBA">
              <w:rPr>
                <w:sz w:val="17"/>
                <w:szCs w:val="17"/>
              </w:rPr>
              <w:t xml:space="preserve">Page </w:t>
            </w:r>
            <w:r w:rsidRPr="00F61FBA">
              <w:rPr>
                <w:sz w:val="17"/>
                <w:szCs w:val="17"/>
              </w:rPr>
              <w:fldChar w:fldCharType="begin"/>
            </w:r>
            <w:r w:rsidRPr="00F61FBA">
              <w:rPr>
                <w:sz w:val="17"/>
                <w:szCs w:val="17"/>
              </w:rPr>
              <w:instrText>PAGE</w:instrText>
            </w:r>
            <w:r w:rsidRPr="00F61FBA">
              <w:rPr>
                <w:sz w:val="17"/>
                <w:szCs w:val="17"/>
              </w:rPr>
              <w:fldChar w:fldCharType="separate"/>
            </w:r>
            <w:r w:rsidRPr="00F61FBA">
              <w:rPr>
                <w:sz w:val="17"/>
                <w:szCs w:val="17"/>
              </w:rPr>
              <w:t>2</w:t>
            </w:r>
            <w:r w:rsidRPr="00F61FBA">
              <w:rPr>
                <w:sz w:val="17"/>
                <w:szCs w:val="17"/>
              </w:rPr>
              <w:fldChar w:fldCharType="end"/>
            </w:r>
            <w:r w:rsidRPr="00F61FBA">
              <w:rPr>
                <w:sz w:val="17"/>
                <w:szCs w:val="17"/>
              </w:rPr>
              <w:t xml:space="preserve"> sur </w:t>
            </w:r>
            <w:r w:rsidRPr="00F61FBA">
              <w:rPr>
                <w:sz w:val="17"/>
                <w:szCs w:val="17"/>
              </w:rPr>
              <w:fldChar w:fldCharType="begin"/>
            </w:r>
            <w:r w:rsidRPr="00F61FBA">
              <w:rPr>
                <w:sz w:val="17"/>
                <w:szCs w:val="17"/>
              </w:rPr>
              <w:instrText>NUMPAGES</w:instrText>
            </w:r>
            <w:r w:rsidRPr="00F61FBA">
              <w:rPr>
                <w:sz w:val="17"/>
                <w:szCs w:val="17"/>
              </w:rPr>
              <w:fldChar w:fldCharType="separate"/>
            </w:r>
            <w:r w:rsidRPr="00F61FBA">
              <w:rPr>
                <w:sz w:val="17"/>
                <w:szCs w:val="17"/>
              </w:rPr>
              <w:t>2</w:t>
            </w:r>
            <w:r w:rsidRPr="00F61FBA">
              <w:rPr>
                <w:sz w:val="17"/>
                <w:szCs w:val="17"/>
              </w:rPr>
              <w:fldChar w:fldCharType="end"/>
            </w:r>
          </w:p>
        </w:sdtContent>
      </w:sdt>
    </w:sdtContent>
  </w:sdt>
  <w:p w14:paraId="37BDF576" w14:textId="77777777" w:rsidR="003E6E7A" w:rsidRPr="00C35A9A" w:rsidRDefault="00C35A9A">
    <w:pPr>
      <w:pStyle w:val="Pieddepage"/>
      <w:rPr>
        <w:sz w:val="18"/>
        <w:szCs w:val="18"/>
      </w:rPr>
    </w:pPr>
    <w:r w:rsidRPr="00C35A9A">
      <w:rPr>
        <w:sz w:val="18"/>
        <w:szCs w:val="18"/>
      </w:rPr>
      <w:t xml:space="preserve">Etude Généalogique GODARD - EI – </w:t>
    </w:r>
    <w:r w:rsidR="00B179E5">
      <w:rPr>
        <w:sz w:val="18"/>
        <w:szCs w:val="18"/>
      </w:rPr>
      <w:t>12 rue de la Part-Dieu</w:t>
    </w:r>
    <w:r w:rsidR="00B179E5" w:rsidRPr="00C35A9A">
      <w:rPr>
        <w:sz w:val="18"/>
        <w:szCs w:val="18"/>
      </w:rPr>
      <w:t xml:space="preserve"> </w:t>
    </w:r>
    <w:r w:rsidRPr="00C35A9A">
      <w:rPr>
        <w:sz w:val="18"/>
        <w:szCs w:val="18"/>
      </w:rPr>
      <w:t xml:space="preserve">69003 Lyon – 06.43.57.10.97 - </w:t>
    </w:r>
    <w:hyperlink r:id="rId1" w:history="1">
      <w:r w:rsidRPr="00C35A9A">
        <w:rPr>
          <w:rStyle w:val="Lienhypertexte"/>
          <w:sz w:val="18"/>
          <w:szCs w:val="18"/>
        </w:rPr>
        <w:t>contact@godardgenealogie.fr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C8DF" w14:textId="77777777" w:rsidR="00620F9E" w:rsidRDefault="00620F9E" w:rsidP="00901909">
      <w:r>
        <w:separator/>
      </w:r>
    </w:p>
  </w:footnote>
  <w:footnote w:type="continuationSeparator" w:id="0">
    <w:p w14:paraId="1B97C7FC" w14:textId="77777777" w:rsidR="00620F9E" w:rsidRDefault="00620F9E" w:rsidP="00901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0DB"/>
    <w:multiLevelType w:val="hybridMultilevel"/>
    <w:tmpl w:val="162CD638"/>
    <w:lvl w:ilvl="0" w:tplc="143827BA">
      <w:start w:val="17"/>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394C5299"/>
    <w:multiLevelType w:val="hybridMultilevel"/>
    <w:tmpl w:val="6E46CD52"/>
    <w:lvl w:ilvl="0" w:tplc="040C000D">
      <w:start w:val="1"/>
      <w:numFmt w:val="bullet"/>
      <w:lvlText w:val=""/>
      <w:lvlJc w:val="left"/>
      <w:pPr>
        <w:ind w:left="3339" w:hanging="360"/>
      </w:pPr>
      <w:rPr>
        <w:rFonts w:ascii="Wingdings" w:hAnsi="Wingdings" w:hint="default"/>
      </w:rPr>
    </w:lvl>
    <w:lvl w:ilvl="1" w:tplc="040C0003" w:tentative="1">
      <w:start w:val="1"/>
      <w:numFmt w:val="bullet"/>
      <w:lvlText w:val="o"/>
      <w:lvlJc w:val="left"/>
      <w:pPr>
        <w:ind w:left="4059" w:hanging="360"/>
      </w:pPr>
      <w:rPr>
        <w:rFonts w:ascii="Courier New" w:hAnsi="Courier New" w:cs="Courier New" w:hint="default"/>
      </w:rPr>
    </w:lvl>
    <w:lvl w:ilvl="2" w:tplc="040C0005" w:tentative="1">
      <w:start w:val="1"/>
      <w:numFmt w:val="bullet"/>
      <w:lvlText w:val=""/>
      <w:lvlJc w:val="left"/>
      <w:pPr>
        <w:ind w:left="4779" w:hanging="360"/>
      </w:pPr>
      <w:rPr>
        <w:rFonts w:ascii="Wingdings" w:hAnsi="Wingdings" w:hint="default"/>
      </w:rPr>
    </w:lvl>
    <w:lvl w:ilvl="3" w:tplc="040C0001" w:tentative="1">
      <w:start w:val="1"/>
      <w:numFmt w:val="bullet"/>
      <w:lvlText w:val=""/>
      <w:lvlJc w:val="left"/>
      <w:pPr>
        <w:ind w:left="5499" w:hanging="360"/>
      </w:pPr>
      <w:rPr>
        <w:rFonts w:ascii="Symbol" w:hAnsi="Symbol" w:hint="default"/>
      </w:rPr>
    </w:lvl>
    <w:lvl w:ilvl="4" w:tplc="040C0003" w:tentative="1">
      <w:start w:val="1"/>
      <w:numFmt w:val="bullet"/>
      <w:lvlText w:val="o"/>
      <w:lvlJc w:val="left"/>
      <w:pPr>
        <w:ind w:left="6219" w:hanging="360"/>
      </w:pPr>
      <w:rPr>
        <w:rFonts w:ascii="Courier New" w:hAnsi="Courier New" w:cs="Courier New" w:hint="default"/>
      </w:rPr>
    </w:lvl>
    <w:lvl w:ilvl="5" w:tplc="040C0005" w:tentative="1">
      <w:start w:val="1"/>
      <w:numFmt w:val="bullet"/>
      <w:lvlText w:val=""/>
      <w:lvlJc w:val="left"/>
      <w:pPr>
        <w:ind w:left="6939" w:hanging="360"/>
      </w:pPr>
      <w:rPr>
        <w:rFonts w:ascii="Wingdings" w:hAnsi="Wingdings" w:hint="default"/>
      </w:rPr>
    </w:lvl>
    <w:lvl w:ilvl="6" w:tplc="040C0001" w:tentative="1">
      <w:start w:val="1"/>
      <w:numFmt w:val="bullet"/>
      <w:lvlText w:val=""/>
      <w:lvlJc w:val="left"/>
      <w:pPr>
        <w:ind w:left="7659" w:hanging="360"/>
      </w:pPr>
      <w:rPr>
        <w:rFonts w:ascii="Symbol" w:hAnsi="Symbol" w:hint="default"/>
      </w:rPr>
    </w:lvl>
    <w:lvl w:ilvl="7" w:tplc="040C0003" w:tentative="1">
      <w:start w:val="1"/>
      <w:numFmt w:val="bullet"/>
      <w:lvlText w:val="o"/>
      <w:lvlJc w:val="left"/>
      <w:pPr>
        <w:ind w:left="8379" w:hanging="360"/>
      </w:pPr>
      <w:rPr>
        <w:rFonts w:ascii="Courier New" w:hAnsi="Courier New" w:cs="Courier New" w:hint="default"/>
      </w:rPr>
    </w:lvl>
    <w:lvl w:ilvl="8" w:tplc="040C0005" w:tentative="1">
      <w:start w:val="1"/>
      <w:numFmt w:val="bullet"/>
      <w:lvlText w:val=""/>
      <w:lvlJc w:val="left"/>
      <w:pPr>
        <w:ind w:left="9099" w:hanging="360"/>
      </w:pPr>
      <w:rPr>
        <w:rFonts w:ascii="Wingdings" w:hAnsi="Wingdings" w:hint="default"/>
      </w:rPr>
    </w:lvl>
  </w:abstractNum>
  <w:abstractNum w:abstractNumId="2" w15:restartNumberingAfterBreak="0">
    <w:nsid w:val="4F6C34D9"/>
    <w:multiLevelType w:val="hybridMultilevel"/>
    <w:tmpl w:val="70A4B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37033">
    <w:abstractNumId w:val="2"/>
  </w:num>
  <w:num w:numId="2" w16cid:durableId="820124064">
    <w:abstractNumId w:val="1"/>
  </w:num>
  <w:num w:numId="3" w16cid:durableId="174595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01"/>
    <w:rsid w:val="00003E76"/>
    <w:rsid w:val="00010CCD"/>
    <w:rsid w:val="000153F7"/>
    <w:rsid w:val="000218E2"/>
    <w:rsid w:val="00023FB1"/>
    <w:rsid w:val="000256E1"/>
    <w:rsid w:val="000257A4"/>
    <w:rsid w:val="00031AFD"/>
    <w:rsid w:val="00045689"/>
    <w:rsid w:val="00061A85"/>
    <w:rsid w:val="00066717"/>
    <w:rsid w:val="0007097E"/>
    <w:rsid w:val="00073AAB"/>
    <w:rsid w:val="00080C68"/>
    <w:rsid w:val="00090FBD"/>
    <w:rsid w:val="000A129F"/>
    <w:rsid w:val="000A14A1"/>
    <w:rsid w:val="000A5CC2"/>
    <w:rsid w:val="000A7D86"/>
    <w:rsid w:val="000D374E"/>
    <w:rsid w:val="000D7330"/>
    <w:rsid w:val="0012086F"/>
    <w:rsid w:val="00131723"/>
    <w:rsid w:val="00133CE5"/>
    <w:rsid w:val="0013412C"/>
    <w:rsid w:val="001423D9"/>
    <w:rsid w:val="00152B85"/>
    <w:rsid w:val="00152BB5"/>
    <w:rsid w:val="0015346C"/>
    <w:rsid w:val="00160946"/>
    <w:rsid w:val="0016245D"/>
    <w:rsid w:val="001674F6"/>
    <w:rsid w:val="00174D8D"/>
    <w:rsid w:val="001C7A4A"/>
    <w:rsid w:val="001D54B6"/>
    <w:rsid w:val="001E3B58"/>
    <w:rsid w:val="001E4E8D"/>
    <w:rsid w:val="001F0148"/>
    <w:rsid w:val="001F5768"/>
    <w:rsid w:val="0020066D"/>
    <w:rsid w:val="0021124D"/>
    <w:rsid w:val="00216F79"/>
    <w:rsid w:val="00217A34"/>
    <w:rsid w:val="00222848"/>
    <w:rsid w:val="0022511F"/>
    <w:rsid w:val="00234A1F"/>
    <w:rsid w:val="00243C63"/>
    <w:rsid w:val="002569E3"/>
    <w:rsid w:val="00287422"/>
    <w:rsid w:val="002945AB"/>
    <w:rsid w:val="002A021E"/>
    <w:rsid w:val="002A2B98"/>
    <w:rsid w:val="002A5C44"/>
    <w:rsid w:val="002B07B4"/>
    <w:rsid w:val="002B6A81"/>
    <w:rsid w:val="002B6FCE"/>
    <w:rsid w:val="003030FC"/>
    <w:rsid w:val="00321393"/>
    <w:rsid w:val="00350965"/>
    <w:rsid w:val="003559C8"/>
    <w:rsid w:val="0035612D"/>
    <w:rsid w:val="00356975"/>
    <w:rsid w:val="00360AC5"/>
    <w:rsid w:val="00366FC4"/>
    <w:rsid w:val="00377B0B"/>
    <w:rsid w:val="003A042C"/>
    <w:rsid w:val="003A47AA"/>
    <w:rsid w:val="003A6EDA"/>
    <w:rsid w:val="003B6497"/>
    <w:rsid w:val="003E6E7A"/>
    <w:rsid w:val="003F7FB6"/>
    <w:rsid w:val="004016D0"/>
    <w:rsid w:val="00410413"/>
    <w:rsid w:val="00416051"/>
    <w:rsid w:val="00420843"/>
    <w:rsid w:val="00436D2D"/>
    <w:rsid w:val="00442424"/>
    <w:rsid w:val="00443A9E"/>
    <w:rsid w:val="00447710"/>
    <w:rsid w:val="0045627D"/>
    <w:rsid w:val="00462298"/>
    <w:rsid w:val="004657B8"/>
    <w:rsid w:val="00472A71"/>
    <w:rsid w:val="00474371"/>
    <w:rsid w:val="00480437"/>
    <w:rsid w:val="00486E65"/>
    <w:rsid w:val="004A0C30"/>
    <w:rsid w:val="004D3AF7"/>
    <w:rsid w:val="004D6C04"/>
    <w:rsid w:val="004F0BDB"/>
    <w:rsid w:val="004F55A1"/>
    <w:rsid w:val="004F5EE3"/>
    <w:rsid w:val="00500AF3"/>
    <w:rsid w:val="005011E0"/>
    <w:rsid w:val="005030C1"/>
    <w:rsid w:val="00505AFE"/>
    <w:rsid w:val="00541F48"/>
    <w:rsid w:val="005472CE"/>
    <w:rsid w:val="00551C76"/>
    <w:rsid w:val="00560140"/>
    <w:rsid w:val="00567DEB"/>
    <w:rsid w:val="0057364D"/>
    <w:rsid w:val="005966CD"/>
    <w:rsid w:val="005B3C41"/>
    <w:rsid w:val="005B4125"/>
    <w:rsid w:val="005B742E"/>
    <w:rsid w:val="005C42CF"/>
    <w:rsid w:val="005E00A4"/>
    <w:rsid w:val="005F1BBA"/>
    <w:rsid w:val="0060734F"/>
    <w:rsid w:val="00615051"/>
    <w:rsid w:val="00620E06"/>
    <w:rsid w:val="00620F9E"/>
    <w:rsid w:val="0062278A"/>
    <w:rsid w:val="00624F29"/>
    <w:rsid w:val="006331B4"/>
    <w:rsid w:val="00633951"/>
    <w:rsid w:val="006510A0"/>
    <w:rsid w:val="0066460E"/>
    <w:rsid w:val="00677231"/>
    <w:rsid w:val="0068207B"/>
    <w:rsid w:val="006835E8"/>
    <w:rsid w:val="00685E33"/>
    <w:rsid w:val="00687F29"/>
    <w:rsid w:val="00695ECF"/>
    <w:rsid w:val="006973BB"/>
    <w:rsid w:val="006B167B"/>
    <w:rsid w:val="006B5BA4"/>
    <w:rsid w:val="006D658F"/>
    <w:rsid w:val="006E3CD6"/>
    <w:rsid w:val="006F3046"/>
    <w:rsid w:val="007265A9"/>
    <w:rsid w:val="00732ED4"/>
    <w:rsid w:val="0074632C"/>
    <w:rsid w:val="00751540"/>
    <w:rsid w:val="00787591"/>
    <w:rsid w:val="007A065A"/>
    <w:rsid w:val="007A17B2"/>
    <w:rsid w:val="007C0E9F"/>
    <w:rsid w:val="007C5F4F"/>
    <w:rsid w:val="007E1550"/>
    <w:rsid w:val="007E168B"/>
    <w:rsid w:val="007E410E"/>
    <w:rsid w:val="007F4840"/>
    <w:rsid w:val="00806D92"/>
    <w:rsid w:val="008117EC"/>
    <w:rsid w:val="00812BF6"/>
    <w:rsid w:val="00817E70"/>
    <w:rsid w:val="008220FF"/>
    <w:rsid w:val="008437AF"/>
    <w:rsid w:val="008447B5"/>
    <w:rsid w:val="008459EE"/>
    <w:rsid w:val="0084796A"/>
    <w:rsid w:val="0085642F"/>
    <w:rsid w:val="00856895"/>
    <w:rsid w:val="0087253E"/>
    <w:rsid w:val="00882C4E"/>
    <w:rsid w:val="00883125"/>
    <w:rsid w:val="00884246"/>
    <w:rsid w:val="008906A8"/>
    <w:rsid w:val="008B39C9"/>
    <w:rsid w:val="008D270B"/>
    <w:rsid w:val="008E2467"/>
    <w:rsid w:val="008F0F50"/>
    <w:rsid w:val="008F1B07"/>
    <w:rsid w:val="008F694D"/>
    <w:rsid w:val="00901909"/>
    <w:rsid w:val="009174CC"/>
    <w:rsid w:val="00925FE2"/>
    <w:rsid w:val="009345BC"/>
    <w:rsid w:val="009443F7"/>
    <w:rsid w:val="009503E1"/>
    <w:rsid w:val="0097750D"/>
    <w:rsid w:val="009B5FE0"/>
    <w:rsid w:val="009C5612"/>
    <w:rsid w:val="009D1BF8"/>
    <w:rsid w:val="009D4088"/>
    <w:rsid w:val="009E0057"/>
    <w:rsid w:val="00A11A1D"/>
    <w:rsid w:val="00A3604C"/>
    <w:rsid w:val="00A4053A"/>
    <w:rsid w:val="00A6140E"/>
    <w:rsid w:val="00A63443"/>
    <w:rsid w:val="00A860FD"/>
    <w:rsid w:val="00AC0BA1"/>
    <w:rsid w:val="00AC400B"/>
    <w:rsid w:val="00AD2A4F"/>
    <w:rsid w:val="00AD7506"/>
    <w:rsid w:val="00B133C1"/>
    <w:rsid w:val="00B1347C"/>
    <w:rsid w:val="00B179E5"/>
    <w:rsid w:val="00B26801"/>
    <w:rsid w:val="00B40689"/>
    <w:rsid w:val="00B41285"/>
    <w:rsid w:val="00B61791"/>
    <w:rsid w:val="00B62756"/>
    <w:rsid w:val="00B715F9"/>
    <w:rsid w:val="00B71EDE"/>
    <w:rsid w:val="00B736DD"/>
    <w:rsid w:val="00B76A0B"/>
    <w:rsid w:val="00B87A4F"/>
    <w:rsid w:val="00B929C6"/>
    <w:rsid w:val="00BA138E"/>
    <w:rsid w:val="00BA2A45"/>
    <w:rsid w:val="00BB5D06"/>
    <w:rsid w:val="00BC6A90"/>
    <w:rsid w:val="00BD4D4A"/>
    <w:rsid w:val="00BF32F4"/>
    <w:rsid w:val="00BF3ED3"/>
    <w:rsid w:val="00BF5B6A"/>
    <w:rsid w:val="00BF63BF"/>
    <w:rsid w:val="00C01A0F"/>
    <w:rsid w:val="00C1612A"/>
    <w:rsid w:val="00C17C88"/>
    <w:rsid w:val="00C222F6"/>
    <w:rsid w:val="00C237DB"/>
    <w:rsid w:val="00C27C42"/>
    <w:rsid w:val="00C317C1"/>
    <w:rsid w:val="00C35A9A"/>
    <w:rsid w:val="00C35F2D"/>
    <w:rsid w:val="00C37867"/>
    <w:rsid w:val="00C537D2"/>
    <w:rsid w:val="00C62AB7"/>
    <w:rsid w:val="00C816BF"/>
    <w:rsid w:val="00C95426"/>
    <w:rsid w:val="00CC04C3"/>
    <w:rsid w:val="00CC2601"/>
    <w:rsid w:val="00CC2785"/>
    <w:rsid w:val="00CF6705"/>
    <w:rsid w:val="00D02959"/>
    <w:rsid w:val="00D15123"/>
    <w:rsid w:val="00D2655C"/>
    <w:rsid w:val="00D47E8D"/>
    <w:rsid w:val="00D55A70"/>
    <w:rsid w:val="00D71A41"/>
    <w:rsid w:val="00D9291A"/>
    <w:rsid w:val="00DA0DE0"/>
    <w:rsid w:val="00DA68CF"/>
    <w:rsid w:val="00DB53FC"/>
    <w:rsid w:val="00DC78BA"/>
    <w:rsid w:val="00DD1883"/>
    <w:rsid w:val="00DD6564"/>
    <w:rsid w:val="00DF60EF"/>
    <w:rsid w:val="00DF69CC"/>
    <w:rsid w:val="00E06DC7"/>
    <w:rsid w:val="00E07679"/>
    <w:rsid w:val="00E10AC7"/>
    <w:rsid w:val="00E123E5"/>
    <w:rsid w:val="00E21DC3"/>
    <w:rsid w:val="00E24B46"/>
    <w:rsid w:val="00E33760"/>
    <w:rsid w:val="00E41193"/>
    <w:rsid w:val="00E63B6B"/>
    <w:rsid w:val="00E70319"/>
    <w:rsid w:val="00E7664D"/>
    <w:rsid w:val="00E95012"/>
    <w:rsid w:val="00EA4737"/>
    <w:rsid w:val="00EB3230"/>
    <w:rsid w:val="00EE25E8"/>
    <w:rsid w:val="00F018A9"/>
    <w:rsid w:val="00F35458"/>
    <w:rsid w:val="00F42C6E"/>
    <w:rsid w:val="00F541C7"/>
    <w:rsid w:val="00F54DE1"/>
    <w:rsid w:val="00F61FBA"/>
    <w:rsid w:val="00F673C6"/>
    <w:rsid w:val="00F75F9E"/>
    <w:rsid w:val="00F84E91"/>
    <w:rsid w:val="00FA3CDB"/>
    <w:rsid w:val="00FE2461"/>
    <w:rsid w:val="00FE5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3147"/>
  <w15:chartTrackingRefBased/>
  <w15:docId w15:val="{37D213F0-1169-4B5C-A85E-56A61892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791"/>
    <w:rPr>
      <w:rFonts w:asciiTheme="minorHAnsi" w:hAnsiTheme="minorHAnsi" w:cstheme="minorBidi"/>
    </w:rPr>
  </w:style>
  <w:style w:type="paragraph" w:styleId="Titre1">
    <w:name w:val="heading 1"/>
    <w:basedOn w:val="Normal"/>
    <w:link w:val="Titre1Car"/>
    <w:uiPriority w:val="9"/>
    <w:qFormat/>
    <w:rsid w:val="00A6140E"/>
    <w:pPr>
      <w:widowControl w:val="0"/>
      <w:autoSpaceDE w:val="0"/>
      <w:autoSpaceDN w:val="0"/>
      <w:spacing w:after="0" w:line="240" w:lineRule="auto"/>
      <w:ind w:left="223"/>
      <w:outlineLvl w:val="0"/>
    </w:pPr>
    <w:rPr>
      <w:rFonts w:ascii="Times New Roman" w:eastAsia="Times New Roman" w:hAnsi="Times New Roman" w:cs="Times New Roman"/>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C0BA1"/>
    <w:pPr>
      <w:spacing w:after="0" w:line="240" w:lineRule="auto"/>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AC0BA1"/>
    <w:rPr>
      <w:rFonts w:eastAsiaTheme="majorEastAsia" w:cstheme="majorBidi"/>
      <w:spacing w:val="-10"/>
      <w:kern w:val="28"/>
      <w:sz w:val="56"/>
      <w:szCs w:val="56"/>
    </w:rPr>
  </w:style>
  <w:style w:type="paragraph" w:styleId="Sansinterligne">
    <w:name w:val="No Spacing"/>
    <w:uiPriority w:val="1"/>
    <w:qFormat/>
    <w:rsid w:val="00901909"/>
    <w:pPr>
      <w:spacing w:after="0" w:line="240" w:lineRule="auto"/>
    </w:pPr>
  </w:style>
  <w:style w:type="paragraph" w:styleId="En-tte">
    <w:name w:val="header"/>
    <w:basedOn w:val="Normal"/>
    <w:link w:val="En-tteCar"/>
    <w:uiPriority w:val="99"/>
    <w:unhideWhenUsed/>
    <w:rsid w:val="00901909"/>
    <w:pPr>
      <w:tabs>
        <w:tab w:val="center" w:pos="4536"/>
        <w:tab w:val="right" w:pos="9072"/>
      </w:tabs>
      <w:spacing w:after="0" w:line="240" w:lineRule="auto"/>
    </w:pPr>
    <w:rPr>
      <w:rFonts w:ascii="Arial" w:hAnsi="Arial" w:cs="Times New Roman"/>
    </w:rPr>
  </w:style>
  <w:style w:type="character" w:customStyle="1" w:styleId="En-tteCar">
    <w:name w:val="En-tête Car"/>
    <w:basedOn w:val="Policepardfaut"/>
    <w:link w:val="En-tte"/>
    <w:uiPriority w:val="99"/>
    <w:rsid w:val="00901909"/>
  </w:style>
  <w:style w:type="paragraph" w:styleId="Pieddepage">
    <w:name w:val="footer"/>
    <w:basedOn w:val="Normal"/>
    <w:link w:val="PieddepageCar"/>
    <w:uiPriority w:val="99"/>
    <w:unhideWhenUsed/>
    <w:rsid w:val="00901909"/>
    <w:pPr>
      <w:tabs>
        <w:tab w:val="center" w:pos="4536"/>
        <w:tab w:val="right" w:pos="9072"/>
      </w:tabs>
      <w:spacing w:after="0" w:line="240" w:lineRule="auto"/>
    </w:pPr>
    <w:rPr>
      <w:rFonts w:ascii="Arial" w:hAnsi="Arial" w:cs="Times New Roman"/>
    </w:rPr>
  </w:style>
  <w:style w:type="character" w:customStyle="1" w:styleId="PieddepageCar">
    <w:name w:val="Pied de page Car"/>
    <w:basedOn w:val="Policepardfaut"/>
    <w:link w:val="Pieddepage"/>
    <w:uiPriority w:val="99"/>
    <w:rsid w:val="00901909"/>
  </w:style>
  <w:style w:type="table" w:styleId="Grilledutableau">
    <w:name w:val="Table Grid"/>
    <w:basedOn w:val="TableauNormal"/>
    <w:uiPriority w:val="39"/>
    <w:rsid w:val="00E7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40E"/>
    <w:rPr>
      <w:rFonts w:ascii="Times New Roman" w:eastAsia="Times New Roman" w:hAnsi="Times New Roman"/>
      <w:b/>
      <w:bCs/>
      <w:sz w:val="17"/>
      <w:szCs w:val="17"/>
    </w:rPr>
  </w:style>
  <w:style w:type="paragraph" w:styleId="Corpsdetexte">
    <w:name w:val="Body Text"/>
    <w:basedOn w:val="Normal"/>
    <w:link w:val="CorpsdetexteCar"/>
    <w:uiPriority w:val="1"/>
    <w:qFormat/>
    <w:rsid w:val="00A6140E"/>
    <w:pPr>
      <w:widowControl w:val="0"/>
      <w:autoSpaceDE w:val="0"/>
      <w:autoSpaceDN w:val="0"/>
      <w:spacing w:before="11" w:after="0" w:line="240" w:lineRule="auto"/>
      <w:ind w:left="223"/>
    </w:pPr>
    <w:rPr>
      <w:rFonts w:ascii="Times New Roman" w:eastAsia="Times New Roman" w:hAnsi="Times New Roman" w:cs="Times New Roman"/>
      <w:sz w:val="17"/>
      <w:szCs w:val="17"/>
    </w:rPr>
  </w:style>
  <w:style w:type="character" w:customStyle="1" w:styleId="CorpsdetexteCar">
    <w:name w:val="Corps de texte Car"/>
    <w:basedOn w:val="Policepardfaut"/>
    <w:link w:val="Corpsdetexte"/>
    <w:uiPriority w:val="1"/>
    <w:rsid w:val="00A6140E"/>
    <w:rPr>
      <w:rFonts w:ascii="Times New Roman" w:eastAsia="Times New Roman" w:hAnsi="Times New Roman"/>
      <w:sz w:val="17"/>
      <w:szCs w:val="17"/>
    </w:rPr>
  </w:style>
  <w:style w:type="character" w:styleId="Lienhypertexte">
    <w:name w:val="Hyperlink"/>
    <w:basedOn w:val="Policepardfaut"/>
    <w:uiPriority w:val="99"/>
    <w:unhideWhenUsed/>
    <w:rsid w:val="004D6C04"/>
    <w:rPr>
      <w:color w:val="0563C1" w:themeColor="hyperlink"/>
      <w:u w:val="single"/>
    </w:rPr>
  </w:style>
  <w:style w:type="character" w:styleId="Mentionnonrsolue">
    <w:name w:val="Unresolved Mention"/>
    <w:basedOn w:val="Policepardfaut"/>
    <w:uiPriority w:val="99"/>
    <w:semiHidden/>
    <w:unhideWhenUsed/>
    <w:rsid w:val="004D6C04"/>
    <w:rPr>
      <w:color w:val="605E5C"/>
      <w:shd w:val="clear" w:color="auto" w:fill="E1DFDD"/>
    </w:rPr>
  </w:style>
  <w:style w:type="paragraph" w:styleId="Paragraphedeliste">
    <w:name w:val="List Paragraph"/>
    <w:basedOn w:val="Normal"/>
    <w:uiPriority w:val="34"/>
    <w:qFormat/>
    <w:rsid w:val="00B6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endre.service-public.fr/vosdroits/R48100" TargetMode="External"/><Relationship Id="rId5" Type="http://schemas.openxmlformats.org/officeDocument/2006/relationships/webSettings" Target="webSettings.xml"/><Relationship Id="rId10" Type="http://schemas.openxmlformats.org/officeDocument/2006/relationships/hyperlink" Target="mailto:contact@godardgenealogie.fr" TargetMode="External"/><Relationship Id="rId4" Type="http://schemas.openxmlformats.org/officeDocument/2006/relationships/settings" Target="settings.xml"/><Relationship Id="rId9" Type="http://schemas.openxmlformats.org/officeDocument/2006/relationships/hyperlink" Target="mailto:genefg@outlook.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godardgenealogi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ynologyDrive\01%20-%20Etude%20G&#233;n&#233;alogique%20GODARD\Devis\02%20-%20Devis%20Autres%20Prestations%20Mod&#232;le%20202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2413-329F-4393-98A4-5A917BF6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 Devis Autres Prestations Modèle 2026</Template>
  <TotalTime>1</TotalTime>
  <Pages>6</Pages>
  <Words>1913</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GODARD</dc:creator>
  <cp:keywords/>
  <dc:description/>
  <cp:lastModifiedBy>Fabien GODARD</cp:lastModifiedBy>
  <cp:revision>3</cp:revision>
  <cp:lastPrinted>2023-01-10T15:12:00Z</cp:lastPrinted>
  <dcterms:created xsi:type="dcterms:W3CDTF">2026-03-14T16:32:00Z</dcterms:created>
  <dcterms:modified xsi:type="dcterms:W3CDTF">2026-03-14T16:45:00Z</dcterms:modified>
</cp:coreProperties>
</file>